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12DF" w14:textId="2857B340" w:rsidR="00FA7F1A" w:rsidRDefault="00FA7F1A" w:rsidP="00FA7F1A">
      <w:pPr>
        <w:pStyle w:val="ListParagraph"/>
        <w:ind w:left="0"/>
        <w:rPr>
          <w:rFonts w:ascii="Arial" w:hAnsi="Arial" w:cs="Arial"/>
          <w:b/>
          <w:sz w:val="28"/>
          <w:szCs w:val="28"/>
        </w:rPr>
      </w:pPr>
      <w:r>
        <w:rPr>
          <w:rFonts w:ascii="Arial" w:hAnsi="Arial" w:cs="Arial"/>
          <w:b/>
          <w:sz w:val="28"/>
          <w:szCs w:val="28"/>
        </w:rPr>
        <w:t>Vogel, Jason – Nez Perce Tribe of Idaho</w:t>
      </w:r>
    </w:p>
    <w:p w14:paraId="478464D5" w14:textId="3D1D1D44" w:rsidR="00FA7F1A" w:rsidRDefault="00FA7F1A" w:rsidP="00FA7F1A">
      <w:pPr>
        <w:pStyle w:val="ListParagraph"/>
        <w:ind w:left="0"/>
        <w:rPr>
          <w:rFonts w:ascii="Arial" w:hAnsi="Arial" w:cs="Arial"/>
          <w:b/>
          <w:sz w:val="24"/>
          <w:szCs w:val="24"/>
        </w:rPr>
      </w:pPr>
    </w:p>
    <w:p w14:paraId="20F88409" w14:textId="11ABF068" w:rsidR="00FA7F1A" w:rsidRPr="00FA7F1A" w:rsidRDefault="00FA7F1A" w:rsidP="00FA7F1A">
      <w:pPr>
        <w:pStyle w:val="ListParagraph"/>
        <w:ind w:left="0"/>
        <w:rPr>
          <w:rFonts w:ascii="Arial" w:hAnsi="Arial" w:cs="Arial"/>
          <w:b/>
          <w:sz w:val="24"/>
          <w:szCs w:val="24"/>
        </w:rPr>
      </w:pPr>
      <w:r w:rsidRPr="00FA7F1A">
        <w:rPr>
          <w:rFonts w:ascii="Arial" w:hAnsi="Arial" w:cs="Arial"/>
          <w:b/>
          <w:sz w:val="24"/>
          <w:szCs w:val="24"/>
          <w:u w:val="single"/>
        </w:rPr>
        <w:t>Presentation Title</w:t>
      </w:r>
      <w:r>
        <w:rPr>
          <w:rFonts w:ascii="Arial" w:hAnsi="Arial" w:cs="Arial"/>
          <w:b/>
          <w:sz w:val="24"/>
          <w:szCs w:val="24"/>
        </w:rPr>
        <w:t>:  Methods Comparison: Adult Steelhead Abundance</w:t>
      </w:r>
    </w:p>
    <w:p w14:paraId="373AA2FE" w14:textId="77777777" w:rsidR="00FA7F1A" w:rsidRPr="00FA7F1A" w:rsidRDefault="00FA7F1A" w:rsidP="00634E2C">
      <w:pPr>
        <w:pStyle w:val="ListParagraph"/>
        <w:rPr>
          <w:rFonts w:ascii="Arial" w:hAnsi="Arial" w:cs="Arial"/>
          <w:sz w:val="24"/>
          <w:szCs w:val="24"/>
        </w:rPr>
      </w:pPr>
    </w:p>
    <w:p w14:paraId="0E5FD030" w14:textId="322DFE6C" w:rsidR="00FA7F1A" w:rsidRPr="00FA7F1A" w:rsidRDefault="00FA7F1A" w:rsidP="00FA7F1A">
      <w:pPr>
        <w:pStyle w:val="ListParagraph"/>
        <w:ind w:left="0"/>
        <w:rPr>
          <w:rFonts w:ascii="Arial" w:hAnsi="Arial" w:cs="Arial"/>
          <w:sz w:val="24"/>
          <w:szCs w:val="24"/>
          <w:u w:val="single"/>
        </w:rPr>
      </w:pPr>
      <w:r>
        <w:rPr>
          <w:rFonts w:ascii="Arial" w:hAnsi="Arial" w:cs="Arial"/>
          <w:sz w:val="24"/>
          <w:szCs w:val="24"/>
          <w:u w:val="single"/>
        </w:rPr>
        <w:t>Abstract for the 2018 Pacific Coast Steelhead Management Meeting</w:t>
      </w:r>
    </w:p>
    <w:p w14:paraId="1A962BFC" w14:textId="77777777" w:rsidR="00FA7F1A" w:rsidRPr="00FA7F1A" w:rsidRDefault="00FA7F1A" w:rsidP="00634E2C">
      <w:pPr>
        <w:pStyle w:val="ListParagraph"/>
        <w:rPr>
          <w:rFonts w:ascii="Arial" w:hAnsi="Arial" w:cs="Arial"/>
          <w:sz w:val="24"/>
          <w:szCs w:val="24"/>
        </w:rPr>
      </w:pPr>
    </w:p>
    <w:p w14:paraId="5CA03743" w14:textId="0CC271D8" w:rsidR="00734BAD" w:rsidRPr="00FA7F1A" w:rsidRDefault="00634E2C" w:rsidP="00FA7F1A">
      <w:pPr>
        <w:pStyle w:val="ListParagraph"/>
        <w:ind w:hanging="720"/>
        <w:rPr>
          <w:rFonts w:ascii="Arial" w:hAnsi="Arial" w:cs="Arial"/>
          <w:sz w:val="24"/>
          <w:szCs w:val="24"/>
        </w:rPr>
      </w:pPr>
      <w:r w:rsidRPr="00FA7F1A">
        <w:rPr>
          <w:rFonts w:ascii="Arial" w:hAnsi="Arial" w:cs="Arial"/>
          <w:sz w:val="24"/>
          <w:szCs w:val="24"/>
        </w:rPr>
        <w:t>Jason Vogel</w:t>
      </w:r>
    </w:p>
    <w:p w14:paraId="0974FB48" w14:textId="77777777" w:rsidR="00DA6480" w:rsidRPr="00FA7F1A" w:rsidRDefault="00DA6480" w:rsidP="00FA7F1A">
      <w:pPr>
        <w:pStyle w:val="ListParagraph"/>
        <w:ind w:hanging="720"/>
        <w:rPr>
          <w:rFonts w:ascii="Arial" w:hAnsi="Arial" w:cs="Arial"/>
          <w:sz w:val="24"/>
          <w:szCs w:val="24"/>
        </w:rPr>
      </w:pPr>
      <w:r w:rsidRPr="00FA7F1A">
        <w:rPr>
          <w:rFonts w:ascii="Arial" w:hAnsi="Arial" w:cs="Arial"/>
          <w:sz w:val="24"/>
          <w:szCs w:val="24"/>
        </w:rPr>
        <w:t>P.O. Box 365</w:t>
      </w:r>
    </w:p>
    <w:p w14:paraId="67D8A8E2" w14:textId="77777777" w:rsidR="00DA6480" w:rsidRPr="00FA7F1A" w:rsidRDefault="00DA6480" w:rsidP="00FA7F1A">
      <w:pPr>
        <w:pStyle w:val="ListParagraph"/>
        <w:ind w:hanging="720"/>
        <w:rPr>
          <w:rFonts w:ascii="Arial" w:hAnsi="Arial" w:cs="Arial"/>
          <w:sz w:val="24"/>
          <w:szCs w:val="24"/>
        </w:rPr>
      </w:pPr>
      <w:proofErr w:type="spellStart"/>
      <w:r w:rsidRPr="00FA7F1A">
        <w:rPr>
          <w:rFonts w:ascii="Arial" w:hAnsi="Arial" w:cs="Arial"/>
          <w:sz w:val="24"/>
          <w:szCs w:val="24"/>
        </w:rPr>
        <w:t>Lapwai</w:t>
      </w:r>
      <w:proofErr w:type="spellEnd"/>
      <w:r w:rsidRPr="00FA7F1A">
        <w:rPr>
          <w:rFonts w:ascii="Arial" w:hAnsi="Arial" w:cs="Arial"/>
          <w:sz w:val="24"/>
          <w:szCs w:val="24"/>
        </w:rPr>
        <w:t>, ID 83540</w:t>
      </w:r>
    </w:p>
    <w:p w14:paraId="7DD3DAFC" w14:textId="66A7DFE7" w:rsidR="00DA6480" w:rsidRDefault="00FA7F1A" w:rsidP="00FA7F1A">
      <w:pPr>
        <w:pStyle w:val="ListParagraph"/>
        <w:spacing w:after="0" w:line="240" w:lineRule="auto"/>
        <w:ind w:hanging="720"/>
        <w:rPr>
          <w:rStyle w:val="Hyperlink"/>
          <w:rFonts w:ascii="Arial" w:hAnsi="Arial" w:cs="Arial"/>
          <w:sz w:val="24"/>
          <w:szCs w:val="24"/>
        </w:rPr>
      </w:pPr>
      <w:hyperlink r:id="rId6" w:history="1">
        <w:r w:rsidR="00DA6480" w:rsidRPr="00FA7F1A">
          <w:rPr>
            <w:rStyle w:val="Hyperlink"/>
            <w:rFonts w:ascii="Arial" w:hAnsi="Arial" w:cs="Arial"/>
            <w:sz w:val="24"/>
            <w:szCs w:val="24"/>
          </w:rPr>
          <w:t>jasonv@nezperce.org</w:t>
        </w:r>
      </w:hyperlink>
    </w:p>
    <w:p w14:paraId="51459D13" w14:textId="77777777" w:rsidR="00FA7F1A" w:rsidRPr="00FA7F1A" w:rsidRDefault="00FA7F1A" w:rsidP="00FA7F1A">
      <w:pPr>
        <w:pStyle w:val="ListParagraph"/>
        <w:spacing w:after="0" w:line="240" w:lineRule="auto"/>
        <w:ind w:hanging="720"/>
        <w:rPr>
          <w:rFonts w:ascii="Arial" w:hAnsi="Arial" w:cs="Arial"/>
          <w:sz w:val="24"/>
          <w:szCs w:val="24"/>
        </w:rPr>
      </w:pPr>
    </w:p>
    <w:p w14:paraId="1BBA9B1F" w14:textId="77777777" w:rsidR="00FA7F1A" w:rsidRDefault="00B621A8" w:rsidP="00FA7F1A">
      <w:pPr>
        <w:spacing w:after="0" w:line="240" w:lineRule="auto"/>
        <w:rPr>
          <w:rFonts w:ascii="Arial" w:hAnsi="Arial" w:cs="Arial"/>
          <w:caps/>
          <w:sz w:val="24"/>
          <w:szCs w:val="24"/>
        </w:rPr>
      </w:pPr>
      <w:r w:rsidRPr="00FA7F1A">
        <w:rPr>
          <w:rFonts w:ascii="Arial" w:hAnsi="Arial" w:cs="Arial"/>
          <w:sz w:val="24"/>
          <w:szCs w:val="24"/>
        </w:rPr>
        <w:t>VOGEL, JASON</w:t>
      </w:r>
      <w:r w:rsidRPr="00FA7F1A">
        <w:rPr>
          <w:rFonts w:ascii="Arial" w:hAnsi="Arial" w:cs="Arial"/>
          <w:sz w:val="24"/>
          <w:szCs w:val="24"/>
          <w:vertAlign w:val="subscript"/>
        </w:rPr>
        <w:t>1</w:t>
      </w:r>
      <w:r w:rsidRPr="00FA7F1A">
        <w:rPr>
          <w:rFonts w:ascii="Arial" w:hAnsi="Arial" w:cs="Arial"/>
          <w:sz w:val="24"/>
          <w:szCs w:val="24"/>
        </w:rPr>
        <w:t xml:space="preserve">, </w:t>
      </w:r>
      <w:r w:rsidR="004664B8" w:rsidRPr="00FA7F1A">
        <w:rPr>
          <w:rFonts w:ascii="Arial" w:hAnsi="Arial" w:cs="Arial"/>
          <w:sz w:val="24"/>
          <w:szCs w:val="24"/>
        </w:rPr>
        <w:t>R</w:t>
      </w:r>
      <w:r w:rsidRPr="00FA7F1A">
        <w:rPr>
          <w:rFonts w:ascii="Arial" w:hAnsi="Arial" w:cs="Arial"/>
          <w:sz w:val="24"/>
          <w:szCs w:val="24"/>
        </w:rPr>
        <w:t xml:space="preserve">. </w:t>
      </w:r>
      <w:r w:rsidR="004664B8" w:rsidRPr="00FA7F1A">
        <w:rPr>
          <w:rFonts w:ascii="Arial" w:hAnsi="Arial" w:cs="Arial"/>
          <w:sz w:val="24"/>
          <w:szCs w:val="24"/>
        </w:rPr>
        <w:t>Kinzer</w:t>
      </w:r>
      <w:r w:rsidRPr="00FA7F1A">
        <w:rPr>
          <w:rFonts w:ascii="Arial" w:hAnsi="Arial" w:cs="Arial"/>
          <w:sz w:val="24"/>
          <w:szCs w:val="24"/>
          <w:vertAlign w:val="subscript"/>
        </w:rPr>
        <w:t>1</w:t>
      </w:r>
      <w:r w:rsidR="004664B8" w:rsidRPr="00FA7F1A">
        <w:rPr>
          <w:rFonts w:ascii="Arial" w:hAnsi="Arial" w:cs="Arial"/>
          <w:sz w:val="24"/>
          <w:szCs w:val="24"/>
        </w:rPr>
        <w:t>,</w:t>
      </w:r>
      <w:r w:rsidRPr="00FA7F1A">
        <w:rPr>
          <w:rFonts w:ascii="Arial" w:hAnsi="Arial" w:cs="Arial"/>
          <w:sz w:val="24"/>
          <w:szCs w:val="24"/>
        </w:rPr>
        <w:t xml:space="preserve"> </w:t>
      </w:r>
      <w:r w:rsidR="00BD7EB8" w:rsidRPr="00FA7F1A">
        <w:rPr>
          <w:rFonts w:ascii="Arial" w:hAnsi="Arial" w:cs="Arial"/>
          <w:sz w:val="24"/>
          <w:szCs w:val="24"/>
        </w:rPr>
        <w:t>R. Orme</w:t>
      </w:r>
      <w:r w:rsidR="00BD7EB8" w:rsidRPr="00FA7F1A">
        <w:rPr>
          <w:rFonts w:ascii="Arial" w:hAnsi="Arial" w:cs="Arial"/>
          <w:sz w:val="24"/>
          <w:szCs w:val="24"/>
          <w:vertAlign w:val="subscript"/>
        </w:rPr>
        <w:t>1</w:t>
      </w:r>
      <w:r w:rsidR="00BD7EB8" w:rsidRPr="00FA7F1A">
        <w:rPr>
          <w:rFonts w:ascii="Arial" w:hAnsi="Arial" w:cs="Arial"/>
          <w:sz w:val="24"/>
          <w:szCs w:val="24"/>
        </w:rPr>
        <w:t xml:space="preserve">, </w:t>
      </w:r>
      <w:r w:rsidRPr="00FA7F1A">
        <w:rPr>
          <w:rFonts w:ascii="Arial" w:hAnsi="Arial" w:cs="Arial"/>
          <w:sz w:val="24"/>
          <w:szCs w:val="24"/>
        </w:rPr>
        <w:t>J. Hesse</w:t>
      </w:r>
      <w:r w:rsidRPr="00FA7F1A">
        <w:rPr>
          <w:rFonts w:ascii="Arial" w:hAnsi="Arial" w:cs="Arial"/>
          <w:sz w:val="24"/>
          <w:szCs w:val="24"/>
          <w:vertAlign w:val="subscript"/>
        </w:rPr>
        <w:t>1</w:t>
      </w:r>
      <w:r w:rsidR="00BD7EB8" w:rsidRPr="00FA7F1A">
        <w:rPr>
          <w:rFonts w:ascii="Arial" w:hAnsi="Arial" w:cs="Arial"/>
          <w:sz w:val="24"/>
          <w:szCs w:val="24"/>
        </w:rPr>
        <w:t>,</w:t>
      </w:r>
      <w:r w:rsidR="004664B8" w:rsidRPr="00FA7F1A">
        <w:rPr>
          <w:rFonts w:ascii="Arial" w:hAnsi="Arial" w:cs="Arial"/>
          <w:sz w:val="24"/>
          <w:szCs w:val="24"/>
        </w:rPr>
        <w:t xml:space="preserve"> K</w:t>
      </w:r>
      <w:r w:rsidRPr="00FA7F1A">
        <w:rPr>
          <w:rFonts w:ascii="Arial" w:hAnsi="Arial" w:cs="Arial"/>
          <w:sz w:val="24"/>
          <w:szCs w:val="24"/>
        </w:rPr>
        <w:t>.</w:t>
      </w:r>
      <w:r w:rsidR="004664B8" w:rsidRPr="00FA7F1A">
        <w:rPr>
          <w:rFonts w:ascii="Arial" w:hAnsi="Arial" w:cs="Arial"/>
          <w:sz w:val="24"/>
          <w:szCs w:val="24"/>
        </w:rPr>
        <w:t xml:space="preserve"> See</w:t>
      </w:r>
      <w:r w:rsidRPr="00FA7F1A">
        <w:rPr>
          <w:rFonts w:ascii="Arial" w:hAnsi="Arial" w:cs="Arial"/>
          <w:sz w:val="24"/>
          <w:szCs w:val="24"/>
          <w:vertAlign w:val="subscript"/>
        </w:rPr>
        <w:t>2</w:t>
      </w:r>
      <w:r w:rsidRPr="00FA7F1A">
        <w:rPr>
          <w:rFonts w:ascii="Arial" w:hAnsi="Arial" w:cs="Arial"/>
          <w:sz w:val="24"/>
          <w:szCs w:val="24"/>
        </w:rPr>
        <w:t xml:space="preserve">, </w:t>
      </w:r>
      <w:r w:rsidR="00BD7EB8" w:rsidRPr="00FA7F1A">
        <w:rPr>
          <w:rFonts w:ascii="Arial" w:hAnsi="Arial" w:cs="Arial"/>
          <w:sz w:val="24"/>
          <w:szCs w:val="24"/>
        </w:rPr>
        <w:t>C. Beasley</w:t>
      </w:r>
      <w:r w:rsidR="00BD7EB8" w:rsidRPr="00FA7F1A">
        <w:rPr>
          <w:rFonts w:ascii="Arial" w:hAnsi="Arial" w:cs="Arial"/>
          <w:sz w:val="24"/>
          <w:szCs w:val="24"/>
          <w:vertAlign w:val="subscript"/>
        </w:rPr>
        <w:t>2</w:t>
      </w:r>
      <w:r w:rsidR="00BD7EB8" w:rsidRPr="00FA7F1A">
        <w:rPr>
          <w:rFonts w:ascii="Arial" w:hAnsi="Arial" w:cs="Arial"/>
          <w:sz w:val="24"/>
          <w:szCs w:val="24"/>
        </w:rPr>
        <w:t xml:space="preserve">, </w:t>
      </w:r>
      <w:r w:rsidRPr="00FA7F1A">
        <w:rPr>
          <w:rFonts w:ascii="Arial" w:hAnsi="Arial" w:cs="Arial"/>
          <w:sz w:val="24"/>
          <w:szCs w:val="24"/>
        </w:rPr>
        <w:t xml:space="preserve">B. </w:t>
      </w:r>
      <w:r w:rsidR="004664B8" w:rsidRPr="00FA7F1A">
        <w:rPr>
          <w:rFonts w:ascii="Arial" w:hAnsi="Arial" w:cs="Arial"/>
          <w:sz w:val="24"/>
          <w:szCs w:val="24"/>
        </w:rPr>
        <w:t>Schrader</w:t>
      </w:r>
      <w:r w:rsidRPr="00FA7F1A">
        <w:rPr>
          <w:rFonts w:ascii="Arial" w:hAnsi="Arial" w:cs="Arial"/>
          <w:sz w:val="24"/>
          <w:szCs w:val="24"/>
          <w:vertAlign w:val="subscript"/>
        </w:rPr>
        <w:t>3</w:t>
      </w:r>
      <w:r w:rsidR="004664B8" w:rsidRPr="00FA7F1A">
        <w:rPr>
          <w:rFonts w:ascii="Arial" w:hAnsi="Arial" w:cs="Arial"/>
          <w:sz w:val="24"/>
          <w:szCs w:val="24"/>
        </w:rPr>
        <w:t xml:space="preserve">, </w:t>
      </w:r>
      <w:r w:rsidRPr="00FA7F1A">
        <w:rPr>
          <w:rFonts w:ascii="Arial" w:hAnsi="Arial" w:cs="Arial"/>
          <w:sz w:val="24"/>
          <w:szCs w:val="24"/>
        </w:rPr>
        <w:t>T. Copeland</w:t>
      </w:r>
      <w:r w:rsidRPr="00FA7F1A">
        <w:rPr>
          <w:rFonts w:ascii="Arial" w:hAnsi="Arial" w:cs="Arial"/>
          <w:sz w:val="24"/>
          <w:szCs w:val="24"/>
          <w:vertAlign w:val="subscript"/>
        </w:rPr>
        <w:t>3</w:t>
      </w:r>
      <w:r w:rsidRPr="00FA7F1A">
        <w:rPr>
          <w:rFonts w:ascii="Arial" w:hAnsi="Arial" w:cs="Arial"/>
          <w:sz w:val="24"/>
          <w:szCs w:val="24"/>
        </w:rPr>
        <w:t xml:space="preserve">, </w:t>
      </w:r>
      <w:r w:rsidR="004664B8" w:rsidRPr="00FA7F1A">
        <w:rPr>
          <w:rFonts w:ascii="Arial" w:hAnsi="Arial" w:cs="Arial"/>
          <w:sz w:val="24"/>
          <w:szCs w:val="24"/>
        </w:rPr>
        <w:t>L</w:t>
      </w:r>
      <w:r w:rsidRPr="00FA7F1A">
        <w:rPr>
          <w:rFonts w:ascii="Arial" w:hAnsi="Arial" w:cs="Arial"/>
          <w:sz w:val="24"/>
          <w:szCs w:val="24"/>
        </w:rPr>
        <w:t>.</w:t>
      </w:r>
      <w:r w:rsidR="004664B8" w:rsidRPr="00FA7F1A">
        <w:rPr>
          <w:rFonts w:ascii="Arial" w:hAnsi="Arial" w:cs="Arial"/>
          <w:sz w:val="24"/>
          <w:szCs w:val="24"/>
        </w:rPr>
        <w:t xml:space="preserve"> Hebdon</w:t>
      </w:r>
      <w:r w:rsidR="00CB7F33" w:rsidRPr="00FA7F1A">
        <w:rPr>
          <w:rFonts w:ascii="Arial" w:hAnsi="Arial" w:cs="Arial"/>
          <w:sz w:val="24"/>
          <w:szCs w:val="24"/>
          <w:vertAlign w:val="subscript"/>
        </w:rPr>
        <w:t>3</w:t>
      </w:r>
      <w:r w:rsidR="004664B8" w:rsidRPr="00FA7F1A">
        <w:rPr>
          <w:rFonts w:ascii="Arial" w:hAnsi="Arial" w:cs="Arial"/>
          <w:sz w:val="24"/>
          <w:szCs w:val="24"/>
        </w:rPr>
        <w:t xml:space="preserve">, </w:t>
      </w:r>
      <w:r w:rsidR="000674DD" w:rsidRPr="00FA7F1A">
        <w:rPr>
          <w:rFonts w:ascii="Arial" w:hAnsi="Arial" w:cs="Arial"/>
          <w:sz w:val="24"/>
          <w:szCs w:val="24"/>
        </w:rPr>
        <w:t>J</w:t>
      </w:r>
      <w:r w:rsidR="00BD7EB8" w:rsidRPr="00FA7F1A">
        <w:rPr>
          <w:rFonts w:ascii="Arial" w:hAnsi="Arial" w:cs="Arial"/>
          <w:sz w:val="24"/>
          <w:szCs w:val="24"/>
        </w:rPr>
        <w:t xml:space="preserve">. </w:t>
      </w:r>
      <w:r w:rsidR="000674DD" w:rsidRPr="00FA7F1A">
        <w:rPr>
          <w:rFonts w:ascii="Arial" w:hAnsi="Arial" w:cs="Arial"/>
          <w:sz w:val="24"/>
          <w:szCs w:val="24"/>
        </w:rPr>
        <w:t>Bumgarner</w:t>
      </w:r>
      <w:r w:rsidR="00BD7EB8" w:rsidRPr="00FA7F1A">
        <w:rPr>
          <w:rFonts w:ascii="Arial" w:hAnsi="Arial" w:cs="Arial"/>
          <w:sz w:val="24"/>
          <w:szCs w:val="24"/>
          <w:vertAlign w:val="subscript"/>
        </w:rPr>
        <w:t>4</w:t>
      </w:r>
      <w:r w:rsidR="000674DD" w:rsidRPr="00FA7F1A">
        <w:rPr>
          <w:rFonts w:ascii="Arial" w:hAnsi="Arial" w:cs="Arial"/>
          <w:sz w:val="24"/>
          <w:szCs w:val="24"/>
        </w:rPr>
        <w:t xml:space="preserve">, </w:t>
      </w:r>
      <w:r w:rsidR="00BD7EB8" w:rsidRPr="00FA7F1A">
        <w:rPr>
          <w:rFonts w:ascii="Arial" w:hAnsi="Arial" w:cs="Arial"/>
          <w:sz w:val="24"/>
          <w:szCs w:val="24"/>
        </w:rPr>
        <w:t>E. Crawford</w:t>
      </w:r>
      <w:r w:rsidR="00BD7EB8" w:rsidRPr="00FA7F1A">
        <w:rPr>
          <w:rFonts w:ascii="Arial" w:hAnsi="Arial" w:cs="Arial"/>
          <w:sz w:val="24"/>
          <w:szCs w:val="24"/>
          <w:vertAlign w:val="subscript"/>
        </w:rPr>
        <w:t>4</w:t>
      </w:r>
      <w:r w:rsidR="00BD7EB8" w:rsidRPr="00FA7F1A">
        <w:rPr>
          <w:rFonts w:ascii="Arial" w:hAnsi="Arial" w:cs="Arial"/>
          <w:sz w:val="24"/>
          <w:szCs w:val="24"/>
        </w:rPr>
        <w:t>, A. Murdoch</w:t>
      </w:r>
      <w:r w:rsidR="00BD7EB8" w:rsidRPr="00FA7F1A">
        <w:rPr>
          <w:rFonts w:ascii="Arial" w:hAnsi="Arial" w:cs="Arial"/>
          <w:sz w:val="24"/>
          <w:szCs w:val="24"/>
          <w:vertAlign w:val="subscript"/>
        </w:rPr>
        <w:t>4</w:t>
      </w:r>
      <w:r w:rsidR="00BD7EB8" w:rsidRPr="00FA7F1A">
        <w:rPr>
          <w:rFonts w:ascii="Arial" w:hAnsi="Arial" w:cs="Arial"/>
          <w:sz w:val="24"/>
          <w:szCs w:val="24"/>
        </w:rPr>
        <w:t>, E. Sedel</w:t>
      </w:r>
      <w:r w:rsidR="00BD7EB8" w:rsidRPr="00FA7F1A">
        <w:rPr>
          <w:rFonts w:ascii="Arial" w:hAnsi="Arial" w:cs="Arial"/>
          <w:sz w:val="24"/>
          <w:szCs w:val="24"/>
          <w:vertAlign w:val="subscript"/>
        </w:rPr>
        <w:t>5</w:t>
      </w:r>
      <w:r w:rsidR="00BD7EB8" w:rsidRPr="00FA7F1A">
        <w:rPr>
          <w:rFonts w:ascii="Arial" w:hAnsi="Arial" w:cs="Arial"/>
          <w:sz w:val="24"/>
          <w:szCs w:val="24"/>
        </w:rPr>
        <w:t>, J. Ruzycki</w:t>
      </w:r>
      <w:r w:rsidR="00CE393D" w:rsidRPr="00FA7F1A">
        <w:rPr>
          <w:rFonts w:ascii="Arial" w:hAnsi="Arial" w:cs="Arial"/>
          <w:sz w:val="24"/>
          <w:szCs w:val="24"/>
          <w:vertAlign w:val="subscript"/>
        </w:rPr>
        <w:t>5</w:t>
      </w:r>
      <w:r w:rsidR="00BD7EB8" w:rsidRPr="00FA7F1A">
        <w:rPr>
          <w:rFonts w:ascii="Arial" w:hAnsi="Arial" w:cs="Arial"/>
          <w:sz w:val="24"/>
          <w:szCs w:val="24"/>
        </w:rPr>
        <w:t>, K. Bliesner</w:t>
      </w:r>
      <w:r w:rsidR="00BD7EB8" w:rsidRPr="00FA7F1A">
        <w:rPr>
          <w:rFonts w:ascii="Arial" w:hAnsi="Arial" w:cs="Arial"/>
          <w:sz w:val="24"/>
          <w:szCs w:val="24"/>
          <w:vertAlign w:val="subscript"/>
        </w:rPr>
        <w:t>5</w:t>
      </w:r>
      <w:r w:rsidR="00BD7EB8" w:rsidRPr="00FA7F1A">
        <w:rPr>
          <w:rFonts w:ascii="Arial" w:hAnsi="Arial" w:cs="Arial"/>
          <w:sz w:val="24"/>
          <w:szCs w:val="24"/>
        </w:rPr>
        <w:t xml:space="preserve">, </w:t>
      </w:r>
      <w:r w:rsidR="000674DD" w:rsidRPr="00FA7F1A">
        <w:rPr>
          <w:rFonts w:ascii="Arial" w:hAnsi="Arial" w:cs="Arial"/>
          <w:sz w:val="24"/>
          <w:szCs w:val="24"/>
        </w:rPr>
        <w:t>Joseph Feldhaus</w:t>
      </w:r>
      <w:r w:rsidR="00BD7EB8" w:rsidRPr="00FA7F1A">
        <w:rPr>
          <w:rFonts w:ascii="Arial" w:hAnsi="Arial" w:cs="Arial"/>
          <w:sz w:val="24"/>
          <w:szCs w:val="24"/>
          <w:vertAlign w:val="subscript"/>
        </w:rPr>
        <w:t>5</w:t>
      </w:r>
      <w:r w:rsidR="000674DD" w:rsidRPr="00FA7F1A">
        <w:rPr>
          <w:rFonts w:ascii="Arial" w:hAnsi="Arial" w:cs="Arial"/>
          <w:sz w:val="24"/>
          <w:szCs w:val="24"/>
        </w:rPr>
        <w:t xml:space="preserve">, </w:t>
      </w:r>
      <w:r w:rsidR="00CE393D" w:rsidRPr="00FA7F1A">
        <w:rPr>
          <w:rFonts w:ascii="Arial" w:hAnsi="Arial" w:cs="Arial"/>
          <w:sz w:val="24"/>
          <w:szCs w:val="24"/>
        </w:rPr>
        <w:t xml:space="preserve">and </w:t>
      </w:r>
      <w:r w:rsidR="000674DD" w:rsidRPr="00FA7F1A">
        <w:rPr>
          <w:rFonts w:ascii="Arial" w:hAnsi="Arial" w:cs="Arial"/>
          <w:sz w:val="24"/>
          <w:szCs w:val="24"/>
        </w:rPr>
        <w:t>Tom Cooney</w:t>
      </w:r>
      <w:r w:rsidR="00CE393D" w:rsidRPr="00FA7F1A">
        <w:rPr>
          <w:rFonts w:ascii="Arial" w:hAnsi="Arial" w:cs="Arial"/>
          <w:sz w:val="24"/>
          <w:szCs w:val="24"/>
          <w:vertAlign w:val="subscript"/>
        </w:rPr>
        <w:t xml:space="preserve">6. </w:t>
      </w:r>
      <w:r w:rsidR="00CE393D" w:rsidRPr="00FA7F1A">
        <w:rPr>
          <w:rFonts w:ascii="Arial" w:hAnsi="Arial" w:cs="Arial"/>
          <w:caps/>
          <w:sz w:val="24"/>
          <w:szCs w:val="24"/>
        </w:rPr>
        <w:t xml:space="preserve">Methods Comparison: Adult </w:t>
      </w:r>
      <w:r w:rsidR="000747DB" w:rsidRPr="00FA7F1A">
        <w:rPr>
          <w:rFonts w:ascii="Arial" w:hAnsi="Arial" w:cs="Arial"/>
          <w:caps/>
          <w:sz w:val="24"/>
          <w:szCs w:val="24"/>
        </w:rPr>
        <w:t>S</w:t>
      </w:r>
      <w:r w:rsidR="00CE393D" w:rsidRPr="00FA7F1A">
        <w:rPr>
          <w:rFonts w:ascii="Arial" w:hAnsi="Arial" w:cs="Arial"/>
          <w:caps/>
          <w:sz w:val="24"/>
          <w:szCs w:val="24"/>
        </w:rPr>
        <w:t>teelhead Abundance</w:t>
      </w:r>
    </w:p>
    <w:p w14:paraId="5F873C60" w14:textId="76A7BAEA" w:rsidR="00CE393D" w:rsidRPr="00FA7F1A" w:rsidRDefault="00CE393D" w:rsidP="00FA7F1A">
      <w:pPr>
        <w:spacing w:after="0" w:line="240" w:lineRule="auto"/>
        <w:rPr>
          <w:rFonts w:ascii="Arial" w:hAnsi="Arial" w:cs="Arial"/>
          <w:caps/>
          <w:sz w:val="24"/>
          <w:szCs w:val="24"/>
        </w:rPr>
      </w:pPr>
      <w:r w:rsidRPr="00FA7F1A">
        <w:rPr>
          <w:rFonts w:ascii="Arial" w:hAnsi="Arial" w:cs="Arial"/>
          <w:caps/>
          <w:sz w:val="24"/>
          <w:szCs w:val="24"/>
        </w:rPr>
        <w:t xml:space="preserve"> </w:t>
      </w:r>
    </w:p>
    <w:p w14:paraId="6224178C" w14:textId="77777777" w:rsidR="000674DD" w:rsidRPr="00FA7F1A" w:rsidRDefault="00CE393D">
      <w:pPr>
        <w:rPr>
          <w:rFonts w:ascii="Arial" w:hAnsi="Arial" w:cs="Arial"/>
          <w:sz w:val="24"/>
          <w:szCs w:val="24"/>
        </w:rPr>
      </w:pPr>
      <w:r w:rsidRPr="00FA7F1A">
        <w:rPr>
          <w:rFonts w:ascii="Arial" w:hAnsi="Arial" w:cs="Arial"/>
          <w:sz w:val="24"/>
          <w:szCs w:val="24"/>
          <w:vertAlign w:val="subscript"/>
        </w:rPr>
        <w:t>1</w:t>
      </w:r>
      <w:r w:rsidRPr="00FA7F1A">
        <w:rPr>
          <w:rFonts w:ascii="Arial" w:hAnsi="Arial" w:cs="Arial"/>
          <w:sz w:val="24"/>
          <w:szCs w:val="24"/>
        </w:rPr>
        <w:t>Nez Perce Tribe of Idaho</w:t>
      </w:r>
    </w:p>
    <w:p w14:paraId="1DA84C8C" w14:textId="77777777" w:rsidR="00CE393D" w:rsidRPr="00FA7F1A" w:rsidRDefault="00CE393D">
      <w:pPr>
        <w:rPr>
          <w:rFonts w:ascii="Arial" w:hAnsi="Arial" w:cs="Arial"/>
          <w:sz w:val="24"/>
          <w:szCs w:val="24"/>
        </w:rPr>
      </w:pPr>
      <w:r w:rsidRPr="00FA7F1A">
        <w:rPr>
          <w:rFonts w:ascii="Arial" w:hAnsi="Arial" w:cs="Arial"/>
          <w:sz w:val="24"/>
          <w:szCs w:val="24"/>
          <w:vertAlign w:val="subscript"/>
        </w:rPr>
        <w:t>2</w:t>
      </w:r>
      <w:r w:rsidRPr="00FA7F1A">
        <w:rPr>
          <w:rFonts w:ascii="Arial" w:hAnsi="Arial" w:cs="Arial"/>
          <w:sz w:val="24"/>
          <w:szCs w:val="24"/>
        </w:rPr>
        <w:t>Quantitative Consultants</w:t>
      </w:r>
    </w:p>
    <w:p w14:paraId="5C8D65E8" w14:textId="77777777" w:rsidR="00CE393D" w:rsidRPr="00FA7F1A" w:rsidRDefault="00CE393D">
      <w:pPr>
        <w:rPr>
          <w:rFonts w:ascii="Arial" w:hAnsi="Arial" w:cs="Arial"/>
          <w:sz w:val="24"/>
          <w:szCs w:val="24"/>
        </w:rPr>
      </w:pPr>
      <w:r w:rsidRPr="00FA7F1A">
        <w:rPr>
          <w:rFonts w:ascii="Arial" w:hAnsi="Arial" w:cs="Arial"/>
          <w:sz w:val="24"/>
          <w:szCs w:val="24"/>
          <w:vertAlign w:val="subscript"/>
        </w:rPr>
        <w:t>3</w:t>
      </w:r>
      <w:r w:rsidRPr="00FA7F1A">
        <w:rPr>
          <w:rFonts w:ascii="Arial" w:hAnsi="Arial" w:cs="Arial"/>
          <w:sz w:val="24"/>
          <w:szCs w:val="24"/>
        </w:rPr>
        <w:t xml:space="preserve">Idaho Department Fish &amp; </w:t>
      </w:r>
      <w:r w:rsidR="00CB7F33" w:rsidRPr="00FA7F1A">
        <w:rPr>
          <w:rFonts w:ascii="Arial" w:hAnsi="Arial" w:cs="Arial"/>
          <w:sz w:val="24"/>
          <w:szCs w:val="24"/>
        </w:rPr>
        <w:t>Game</w:t>
      </w:r>
    </w:p>
    <w:p w14:paraId="378B6753" w14:textId="77777777" w:rsidR="00CE393D" w:rsidRPr="00FA7F1A" w:rsidRDefault="00CE393D">
      <w:pPr>
        <w:rPr>
          <w:rFonts w:ascii="Arial" w:hAnsi="Arial" w:cs="Arial"/>
          <w:sz w:val="24"/>
          <w:szCs w:val="24"/>
        </w:rPr>
      </w:pPr>
      <w:r w:rsidRPr="00FA7F1A">
        <w:rPr>
          <w:rFonts w:ascii="Arial" w:hAnsi="Arial" w:cs="Arial"/>
          <w:sz w:val="24"/>
          <w:szCs w:val="24"/>
          <w:vertAlign w:val="subscript"/>
        </w:rPr>
        <w:t>4</w:t>
      </w:r>
      <w:r w:rsidRPr="00FA7F1A">
        <w:rPr>
          <w:rFonts w:ascii="Arial" w:hAnsi="Arial" w:cs="Arial"/>
          <w:sz w:val="24"/>
          <w:szCs w:val="24"/>
        </w:rPr>
        <w:t>Washington Department Fish &amp; Wildlife</w:t>
      </w:r>
    </w:p>
    <w:p w14:paraId="7A07A028" w14:textId="77777777" w:rsidR="00CE393D" w:rsidRPr="00FA7F1A" w:rsidRDefault="00CE393D">
      <w:pPr>
        <w:rPr>
          <w:rFonts w:ascii="Arial" w:hAnsi="Arial" w:cs="Arial"/>
          <w:sz w:val="24"/>
          <w:szCs w:val="24"/>
        </w:rPr>
      </w:pPr>
      <w:r w:rsidRPr="00FA7F1A">
        <w:rPr>
          <w:rFonts w:ascii="Arial" w:hAnsi="Arial" w:cs="Arial"/>
          <w:sz w:val="24"/>
          <w:szCs w:val="24"/>
          <w:vertAlign w:val="subscript"/>
        </w:rPr>
        <w:t>5</w:t>
      </w:r>
      <w:r w:rsidRPr="00FA7F1A">
        <w:rPr>
          <w:rFonts w:ascii="Arial" w:hAnsi="Arial" w:cs="Arial"/>
          <w:sz w:val="24"/>
          <w:szCs w:val="24"/>
        </w:rPr>
        <w:t>Oregon Department Fish &amp; Wildlife</w:t>
      </w:r>
    </w:p>
    <w:p w14:paraId="119829E7" w14:textId="77777777" w:rsidR="00CE393D" w:rsidRPr="00FA7F1A" w:rsidRDefault="00CE393D">
      <w:pPr>
        <w:rPr>
          <w:rFonts w:ascii="Arial" w:hAnsi="Arial" w:cs="Arial"/>
          <w:sz w:val="24"/>
          <w:szCs w:val="24"/>
        </w:rPr>
      </w:pPr>
      <w:r w:rsidRPr="00FA7F1A">
        <w:rPr>
          <w:rFonts w:ascii="Arial" w:hAnsi="Arial" w:cs="Arial"/>
          <w:sz w:val="24"/>
          <w:szCs w:val="24"/>
          <w:vertAlign w:val="subscript"/>
        </w:rPr>
        <w:t>6</w:t>
      </w:r>
      <w:r w:rsidRPr="00FA7F1A">
        <w:rPr>
          <w:rFonts w:ascii="Arial" w:hAnsi="Arial" w:cs="Arial"/>
          <w:sz w:val="24"/>
          <w:szCs w:val="24"/>
        </w:rPr>
        <w:t xml:space="preserve">National Oceanic and Atmospheric, Administration </w:t>
      </w:r>
    </w:p>
    <w:p w14:paraId="158C30B4" w14:textId="7311B8BF" w:rsidR="00CE393D" w:rsidRPr="00FA7F1A" w:rsidRDefault="00CE393D" w:rsidP="00FA7F1A">
      <w:pPr>
        <w:spacing w:after="0" w:line="276" w:lineRule="auto"/>
        <w:rPr>
          <w:rFonts w:ascii="Arial" w:hAnsi="Arial" w:cs="Arial"/>
          <w:sz w:val="24"/>
          <w:szCs w:val="24"/>
        </w:rPr>
      </w:pPr>
      <w:bookmarkStart w:id="0" w:name="_GoBack"/>
      <w:r w:rsidRPr="00FA7F1A">
        <w:rPr>
          <w:rFonts w:ascii="Arial" w:hAnsi="Arial" w:cs="Arial"/>
          <w:sz w:val="24"/>
          <w:szCs w:val="24"/>
        </w:rPr>
        <w:t xml:space="preserve">Information on adult fish abundance, productivity, diversity and distribution </w:t>
      </w:r>
      <w:proofErr w:type="gramStart"/>
      <w:r w:rsidRPr="00FA7F1A">
        <w:rPr>
          <w:rFonts w:ascii="Arial" w:hAnsi="Arial" w:cs="Arial"/>
          <w:sz w:val="24"/>
          <w:szCs w:val="24"/>
        </w:rPr>
        <w:t>is considered</w:t>
      </w:r>
      <w:proofErr w:type="gramEnd"/>
      <w:r w:rsidRPr="00FA7F1A">
        <w:rPr>
          <w:rFonts w:ascii="Arial" w:hAnsi="Arial" w:cs="Arial"/>
          <w:sz w:val="24"/>
          <w:szCs w:val="24"/>
        </w:rPr>
        <w:t xml:space="preserve"> a cornerstone for fish management. The availability and quality of that data is dependent upon the method </w:t>
      </w:r>
      <w:proofErr w:type="gramStart"/>
      <w:r w:rsidRPr="00FA7F1A">
        <w:rPr>
          <w:rFonts w:ascii="Arial" w:hAnsi="Arial" w:cs="Arial"/>
          <w:sz w:val="24"/>
          <w:szCs w:val="24"/>
        </w:rPr>
        <w:t>being used</w:t>
      </w:r>
      <w:proofErr w:type="gramEnd"/>
      <w:r w:rsidRPr="00FA7F1A">
        <w:rPr>
          <w:rFonts w:ascii="Arial" w:hAnsi="Arial" w:cs="Arial"/>
          <w:sz w:val="24"/>
          <w:szCs w:val="24"/>
        </w:rPr>
        <w:t xml:space="preserve"> to quantify adult abundance, resulting in nuanced differences in data quality (accuracy and precision</w:t>
      </w:r>
      <w:r w:rsidR="007B3642" w:rsidRPr="00FA7F1A">
        <w:rPr>
          <w:rFonts w:ascii="Arial" w:hAnsi="Arial" w:cs="Arial"/>
          <w:sz w:val="24"/>
          <w:szCs w:val="24"/>
        </w:rPr>
        <w:t xml:space="preserve">) and the </w:t>
      </w:r>
      <w:r w:rsidRPr="00FA7F1A">
        <w:rPr>
          <w:rFonts w:ascii="Arial" w:hAnsi="Arial" w:cs="Arial"/>
          <w:sz w:val="24"/>
          <w:szCs w:val="24"/>
        </w:rPr>
        <w:t>type and scope of attributes (metrics)</w:t>
      </w:r>
      <w:r w:rsidR="007B3642" w:rsidRPr="00FA7F1A">
        <w:rPr>
          <w:rFonts w:ascii="Arial" w:hAnsi="Arial" w:cs="Arial"/>
          <w:sz w:val="24"/>
          <w:szCs w:val="24"/>
        </w:rPr>
        <w:t xml:space="preserve"> provided</w:t>
      </w:r>
      <w:r w:rsidRPr="00FA7F1A">
        <w:rPr>
          <w:rFonts w:ascii="Arial" w:hAnsi="Arial" w:cs="Arial"/>
          <w:sz w:val="24"/>
          <w:szCs w:val="24"/>
        </w:rPr>
        <w:t xml:space="preserve">.  While fisheries managers desire accurate and precise information on all populations, fiscal resources and physical habitat influence the spatial coverage of populations </w:t>
      </w:r>
      <w:proofErr w:type="gramStart"/>
      <w:r w:rsidRPr="00FA7F1A">
        <w:rPr>
          <w:rFonts w:ascii="Arial" w:hAnsi="Arial" w:cs="Arial"/>
          <w:sz w:val="24"/>
          <w:szCs w:val="24"/>
        </w:rPr>
        <w:t>be</w:t>
      </w:r>
      <w:r w:rsidR="007B3642" w:rsidRPr="00FA7F1A">
        <w:rPr>
          <w:rFonts w:ascii="Arial" w:hAnsi="Arial" w:cs="Arial"/>
          <w:sz w:val="24"/>
          <w:szCs w:val="24"/>
        </w:rPr>
        <w:t>ing</w:t>
      </w:r>
      <w:r w:rsidRPr="00FA7F1A">
        <w:rPr>
          <w:rFonts w:ascii="Arial" w:hAnsi="Arial" w:cs="Arial"/>
          <w:sz w:val="24"/>
          <w:szCs w:val="24"/>
        </w:rPr>
        <w:t xml:space="preserve"> monitored</w:t>
      </w:r>
      <w:proofErr w:type="gramEnd"/>
      <w:r w:rsidRPr="00FA7F1A">
        <w:rPr>
          <w:rFonts w:ascii="Arial" w:hAnsi="Arial" w:cs="Arial"/>
          <w:sz w:val="24"/>
          <w:szCs w:val="24"/>
        </w:rPr>
        <w:t xml:space="preserve"> and </w:t>
      </w:r>
      <w:r w:rsidR="007B3642" w:rsidRPr="00FA7F1A">
        <w:rPr>
          <w:rFonts w:ascii="Arial" w:hAnsi="Arial" w:cs="Arial"/>
          <w:sz w:val="24"/>
          <w:szCs w:val="24"/>
        </w:rPr>
        <w:t xml:space="preserve">the </w:t>
      </w:r>
      <w:r w:rsidRPr="00FA7F1A">
        <w:rPr>
          <w:rFonts w:ascii="Arial" w:hAnsi="Arial" w:cs="Arial"/>
          <w:sz w:val="24"/>
          <w:szCs w:val="24"/>
        </w:rPr>
        <w:t>type of method(s) being applied.</w:t>
      </w:r>
    </w:p>
    <w:p w14:paraId="3E351C31" w14:textId="77777777" w:rsidR="00CE393D" w:rsidRPr="00FA7F1A" w:rsidRDefault="00CE393D" w:rsidP="00FA7F1A">
      <w:pPr>
        <w:spacing w:after="0" w:line="276" w:lineRule="auto"/>
        <w:rPr>
          <w:rFonts w:ascii="Arial" w:hAnsi="Arial" w:cs="Arial"/>
          <w:sz w:val="24"/>
          <w:szCs w:val="24"/>
        </w:rPr>
      </w:pPr>
      <w:r w:rsidRPr="00FA7F1A">
        <w:rPr>
          <w:rFonts w:ascii="Arial" w:hAnsi="Arial" w:cs="Arial"/>
          <w:sz w:val="24"/>
          <w:szCs w:val="24"/>
        </w:rPr>
        <w:t>Sixty two spring/summer Chinook salmon and steelhead populations exist in the Snake River Basin, spanning the management authorities of three states (Idaho, Oregon and Washington), three tribes (Nez Perce, Shoshone-Bannock, and Confederated Tribes of the Umatilla), and two federal agencies (National Oceanic and Atmospheric Administration and U.S. Fish and Wildlife Service), and with numerous interest groups and funding entities.  The methods and spatial coverage of adult fish monitoring actions continues to receive much critique with calls for increased efficiency and reduced cost.</w:t>
      </w:r>
    </w:p>
    <w:p w14:paraId="1687637D" w14:textId="09E97B57" w:rsidR="00CE393D" w:rsidRPr="00FA7F1A" w:rsidRDefault="00CE393D" w:rsidP="00FA7F1A">
      <w:pPr>
        <w:spacing w:after="0" w:line="276" w:lineRule="auto"/>
        <w:rPr>
          <w:rFonts w:ascii="Arial" w:hAnsi="Arial" w:cs="Arial"/>
          <w:sz w:val="24"/>
          <w:szCs w:val="24"/>
        </w:rPr>
      </w:pPr>
      <w:r w:rsidRPr="00FA7F1A">
        <w:rPr>
          <w:rFonts w:ascii="Arial" w:hAnsi="Arial" w:cs="Arial"/>
          <w:sz w:val="24"/>
          <w:szCs w:val="24"/>
        </w:rPr>
        <w:t xml:space="preserve">It </w:t>
      </w:r>
      <w:proofErr w:type="gramStart"/>
      <w:r w:rsidRPr="00FA7F1A">
        <w:rPr>
          <w:rFonts w:ascii="Arial" w:hAnsi="Arial" w:cs="Arial"/>
          <w:sz w:val="24"/>
          <w:szCs w:val="24"/>
        </w:rPr>
        <w:t>was recommended</w:t>
      </w:r>
      <w:proofErr w:type="gramEnd"/>
      <w:r w:rsidRPr="00FA7F1A">
        <w:rPr>
          <w:rFonts w:ascii="Arial" w:hAnsi="Arial" w:cs="Arial"/>
          <w:sz w:val="24"/>
          <w:szCs w:val="24"/>
        </w:rPr>
        <w:t xml:space="preserve"> that concurrent sampling strategies (methods) be implemented/replicated in select Snake Basin tributaries for five years and that a collaborative assessment be prepared.  Examined methods </w:t>
      </w:r>
      <w:proofErr w:type="gramStart"/>
      <w:r w:rsidRPr="00FA7F1A">
        <w:rPr>
          <w:rFonts w:ascii="Arial" w:hAnsi="Arial" w:cs="Arial"/>
          <w:sz w:val="24"/>
          <w:szCs w:val="24"/>
        </w:rPr>
        <w:t>include:</w:t>
      </w:r>
      <w:proofErr w:type="gramEnd"/>
      <w:r w:rsidRPr="00FA7F1A">
        <w:rPr>
          <w:rFonts w:ascii="Arial" w:hAnsi="Arial" w:cs="Arial"/>
          <w:sz w:val="24"/>
          <w:szCs w:val="24"/>
        </w:rPr>
        <w:t xml:space="preserve"> weir-based mark-</w:t>
      </w:r>
      <w:r w:rsidRPr="00FA7F1A">
        <w:rPr>
          <w:rFonts w:ascii="Arial" w:hAnsi="Arial" w:cs="Arial"/>
          <w:sz w:val="24"/>
          <w:szCs w:val="24"/>
        </w:rPr>
        <w:lastRenderedPageBreak/>
        <w:t xml:space="preserve">recapture, </w:t>
      </w:r>
      <w:proofErr w:type="spellStart"/>
      <w:r w:rsidRPr="00FA7F1A">
        <w:rPr>
          <w:rFonts w:ascii="Arial" w:hAnsi="Arial" w:cs="Arial"/>
          <w:sz w:val="24"/>
          <w:szCs w:val="24"/>
        </w:rPr>
        <w:t>redd</w:t>
      </w:r>
      <w:proofErr w:type="spellEnd"/>
      <w:r w:rsidRPr="00FA7F1A">
        <w:rPr>
          <w:rFonts w:ascii="Arial" w:hAnsi="Arial" w:cs="Arial"/>
          <w:sz w:val="24"/>
          <w:szCs w:val="24"/>
        </w:rPr>
        <w:t xml:space="preserve"> counts (five variations), genetic stock identification (GSI), and Lower Granite Dam/PIT tag array-based mark-recapture (four variations).    </w:t>
      </w:r>
    </w:p>
    <w:p w14:paraId="63006429" w14:textId="77777777" w:rsidR="00CE393D" w:rsidRPr="00FA7F1A" w:rsidRDefault="00CE393D" w:rsidP="00FA7F1A">
      <w:pPr>
        <w:spacing w:after="0" w:line="276" w:lineRule="auto"/>
        <w:rPr>
          <w:rFonts w:ascii="Arial" w:hAnsi="Arial" w:cs="Arial"/>
          <w:sz w:val="24"/>
          <w:szCs w:val="24"/>
        </w:rPr>
      </w:pPr>
      <w:r w:rsidRPr="00FA7F1A">
        <w:rPr>
          <w:rFonts w:ascii="Arial" w:hAnsi="Arial" w:cs="Arial"/>
          <w:sz w:val="24"/>
          <w:szCs w:val="24"/>
        </w:rPr>
        <w:t>In this paper, we present 1) simulation modeling to examine the accuracy and precision of Snake Basin steelhead abundance estimates at Lower Granite Dam and natal streams, 2) comparisons of abundance estimates (and associated precision) generated by different methods, and 3) description of attributes (metrics) generated</w:t>
      </w:r>
      <w:r w:rsidR="00477280" w:rsidRPr="00FA7F1A">
        <w:rPr>
          <w:rFonts w:ascii="Arial" w:hAnsi="Arial" w:cs="Arial"/>
          <w:sz w:val="24"/>
          <w:szCs w:val="24"/>
        </w:rPr>
        <w:t xml:space="preserve"> by method type</w:t>
      </w:r>
      <w:r w:rsidRPr="00FA7F1A">
        <w:rPr>
          <w:rFonts w:ascii="Arial" w:hAnsi="Arial" w:cs="Arial"/>
          <w:sz w:val="24"/>
          <w:szCs w:val="24"/>
        </w:rPr>
        <w:t xml:space="preserve">.  We conclude with thoughts on each method’s general sufficiency for management use and recommendations for preferred monitoring method(s) in specific populations. </w:t>
      </w:r>
    </w:p>
    <w:bookmarkEnd w:id="0"/>
    <w:p w14:paraId="210F6A1D" w14:textId="77777777" w:rsidR="00CE393D" w:rsidRPr="00FA7F1A" w:rsidRDefault="00CE393D" w:rsidP="00CE393D">
      <w:pPr>
        <w:rPr>
          <w:rFonts w:ascii="Arial" w:hAnsi="Arial" w:cs="Arial"/>
          <w:sz w:val="24"/>
          <w:szCs w:val="24"/>
        </w:rPr>
      </w:pPr>
    </w:p>
    <w:p w14:paraId="67669F9E" w14:textId="77777777" w:rsidR="000674DD" w:rsidRPr="00FA7F1A" w:rsidRDefault="000674DD">
      <w:pPr>
        <w:rPr>
          <w:rFonts w:ascii="Arial" w:hAnsi="Arial" w:cs="Arial"/>
          <w:sz w:val="24"/>
          <w:szCs w:val="24"/>
        </w:rPr>
      </w:pPr>
    </w:p>
    <w:sectPr w:rsidR="000674DD" w:rsidRPr="00FA7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E4C07"/>
    <w:multiLevelType w:val="hybridMultilevel"/>
    <w:tmpl w:val="D32A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C6606"/>
    <w:multiLevelType w:val="hybridMultilevel"/>
    <w:tmpl w:val="8ABA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08"/>
    <w:rsid w:val="000674DD"/>
    <w:rsid w:val="000747DB"/>
    <w:rsid w:val="00102547"/>
    <w:rsid w:val="002E0A87"/>
    <w:rsid w:val="002E5569"/>
    <w:rsid w:val="00301625"/>
    <w:rsid w:val="003646AD"/>
    <w:rsid w:val="003C22D2"/>
    <w:rsid w:val="003E771E"/>
    <w:rsid w:val="004068CC"/>
    <w:rsid w:val="004664B8"/>
    <w:rsid w:val="00477280"/>
    <w:rsid w:val="00482B58"/>
    <w:rsid w:val="00595641"/>
    <w:rsid w:val="00605971"/>
    <w:rsid w:val="00634E2C"/>
    <w:rsid w:val="00643BC4"/>
    <w:rsid w:val="00684E94"/>
    <w:rsid w:val="007010CD"/>
    <w:rsid w:val="00734BAD"/>
    <w:rsid w:val="00741FF9"/>
    <w:rsid w:val="007B3642"/>
    <w:rsid w:val="007B43BA"/>
    <w:rsid w:val="0082024D"/>
    <w:rsid w:val="00857EDB"/>
    <w:rsid w:val="00892E08"/>
    <w:rsid w:val="00893827"/>
    <w:rsid w:val="00A20663"/>
    <w:rsid w:val="00A224AB"/>
    <w:rsid w:val="00A52DD1"/>
    <w:rsid w:val="00B621A8"/>
    <w:rsid w:val="00B7343A"/>
    <w:rsid w:val="00BB5B37"/>
    <w:rsid w:val="00BD7EB8"/>
    <w:rsid w:val="00C14C44"/>
    <w:rsid w:val="00C415AA"/>
    <w:rsid w:val="00CA091E"/>
    <w:rsid w:val="00CB7F33"/>
    <w:rsid w:val="00CE393D"/>
    <w:rsid w:val="00CF2237"/>
    <w:rsid w:val="00D7714E"/>
    <w:rsid w:val="00D817B4"/>
    <w:rsid w:val="00DA6480"/>
    <w:rsid w:val="00E007B5"/>
    <w:rsid w:val="00E20E8F"/>
    <w:rsid w:val="00EB09E4"/>
    <w:rsid w:val="00F70DC1"/>
    <w:rsid w:val="00F759A2"/>
    <w:rsid w:val="00F971D5"/>
    <w:rsid w:val="00FA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ECAB"/>
  <w15:chartTrackingRefBased/>
  <w15:docId w15:val="{DF5BF753-F2E3-4ABB-8FD8-B6805B75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4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34BAD"/>
    <w:pPr>
      <w:outlineLvl w:val="9"/>
    </w:pPr>
  </w:style>
  <w:style w:type="paragraph" w:styleId="TOC1">
    <w:name w:val="toc 1"/>
    <w:basedOn w:val="Normal"/>
    <w:next w:val="Normal"/>
    <w:autoRedefine/>
    <w:uiPriority w:val="39"/>
    <w:unhideWhenUsed/>
    <w:rsid w:val="00734BAD"/>
    <w:pPr>
      <w:spacing w:after="100"/>
    </w:pPr>
  </w:style>
  <w:style w:type="character" w:styleId="Hyperlink">
    <w:name w:val="Hyperlink"/>
    <w:basedOn w:val="DefaultParagraphFont"/>
    <w:uiPriority w:val="99"/>
    <w:unhideWhenUsed/>
    <w:rsid w:val="00734BAD"/>
    <w:rPr>
      <w:color w:val="0563C1" w:themeColor="hyperlink"/>
      <w:u w:val="single"/>
    </w:rPr>
  </w:style>
  <w:style w:type="paragraph" w:styleId="ListParagraph">
    <w:name w:val="List Paragraph"/>
    <w:basedOn w:val="Normal"/>
    <w:uiPriority w:val="34"/>
    <w:qFormat/>
    <w:rsid w:val="00634E2C"/>
    <w:pPr>
      <w:ind w:left="720"/>
      <w:contextualSpacing/>
    </w:pPr>
  </w:style>
  <w:style w:type="character" w:styleId="CommentReference">
    <w:name w:val="annotation reference"/>
    <w:basedOn w:val="DefaultParagraphFont"/>
    <w:uiPriority w:val="99"/>
    <w:semiHidden/>
    <w:unhideWhenUsed/>
    <w:rsid w:val="007B3642"/>
    <w:rPr>
      <w:sz w:val="16"/>
      <w:szCs w:val="16"/>
    </w:rPr>
  </w:style>
  <w:style w:type="paragraph" w:styleId="CommentText">
    <w:name w:val="annotation text"/>
    <w:basedOn w:val="Normal"/>
    <w:link w:val="CommentTextChar"/>
    <w:uiPriority w:val="99"/>
    <w:semiHidden/>
    <w:unhideWhenUsed/>
    <w:rsid w:val="007B3642"/>
    <w:pPr>
      <w:spacing w:line="240" w:lineRule="auto"/>
    </w:pPr>
    <w:rPr>
      <w:sz w:val="20"/>
      <w:szCs w:val="20"/>
    </w:rPr>
  </w:style>
  <w:style w:type="character" w:customStyle="1" w:styleId="CommentTextChar">
    <w:name w:val="Comment Text Char"/>
    <w:basedOn w:val="DefaultParagraphFont"/>
    <w:link w:val="CommentText"/>
    <w:uiPriority w:val="99"/>
    <w:semiHidden/>
    <w:rsid w:val="007B3642"/>
    <w:rPr>
      <w:sz w:val="20"/>
      <w:szCs w:val="20"/>
    </w:rPr>
  </w:style>
  <w:style w:type="paragraph" w:styleId="CommentSubject">
    <w:name w:val="annotation subject"/>
    <w:basedOn w:val="CommentText"/>
    <w:next w:val="CommentText"/>
    <w:link w:val="CommentSubjectChar"/>
    <w:uiPriority w:val="99"/>
    <w:semiHidden/>
    <w:unhideWhenUsed/>
    <w:rsid w:val="007B3642"/>
    <w:rPr>
      <w:b/>
      <w:bCs/>
    </w:rPr>
  </w:style>
  <w:style w:type="character" w:customStyle="1" w:styleId="CommentSubjectChar">
    <w:name w:val="Comment Subject Char"/>
    <w:basedOn w:val="CommentTextChar"/>
    <w:link w:val="CommentSubject"/>
    <w:uiPriority w:val="99"/>
    <w:semiHidden/>
    <w:rsid w:val="007B3642"/>
    <w:rPr>
      <w:b/>
      <w:bCs/>
      <w:sz w:val="20"/>
      <w:szCs w:val="20"/>
    </w:rPr>
  </w:style>
  <w:style w:type="paragraph" w:styleId="BalloonText">
    <w:name w:val="Balloon Text"/>
    <w:basedOn w:val="Normal"/>
    <w:link w:val="BalloonTextChar"/>
    <w:uiPriority w:val="99"/>
    <w:semiHidden/>
    <w:unhideWhenUsed/>
    <w:rsid w:val="007B3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onv@nezperc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2D98-3CDE-4030-8837-235B6953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 Perce Tribe</dc:creator>
  <cp:keywords/>
  <dc:description/>
  <cp:lastModifiedBy>Susan Anderson</cp:lastModifiedBy>
  <cp:revision>2</cp:revision>
  <cp:lastPrinted>2018-02-22T21:58:00Z</cp:lastPrinted>
  <dcterms:created xsi:type="dcterms:W3CDTF">2018-02-22T21:58:00Z</dcterms:created>
  <dcterms:modified xsi:type="dcterms:W3CDTF">2018-02-22T21:58:00Z</dcterms:modified>
</cp:coreProperties>
</file>