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E55F4" w14:textId="4D653790" w:rsidR="001A2085" w:rsidRPr="000F4304" w:rsidRDefault="001A2085" w:rsidP="000F4304">
      <w:pPr>
        <w:jc w:val="center"/>
        <w:rPr>
          <w:rFonts w:ascii="Times New Roman" w:hAnsi="Times New Roman" w:cs="Times New Roman"/>
          <w:b/>
          <w:bCs/>
          <w:caps/>
        </w:rPr>
      </w:pPr>
      <w:bookmarkStart w:id="0" w:name="_GoBack"/>
      <w:bookmarkEnd w:id="0"/>
      <w:r w:rsidRPr="000F4304">
        <w:rPr>
          <w:rFonts w:ascii="Times New Roman" w:hAnsi="Times New Roman" w:cs="Times New Roman"/>
          <w:b/>
          <w:bCs/>
          <w:caps/>
        </w:rPr>
        <w:t xml:space="preserve">Retrospective </w:t>
      </w:r>
      <w:r w:rsidR="007D0830" w:rsidRPr="000F4304">
        <w:rPr>
          <w:rFonts w:ascii="Times New Roman" w:hAnsi="Times New Roman" w:cs="Times New Roman"/>
          <w:b/>
          <w:bCs/>
          <w:caps/>
        </w:rPr>
        <w:t>A</w:t>
      </w:r>
      <w:r w:rsidRPr="000F4304">
        <w:rPr>
          <w:rFonts w:ascii="Times New Roman" w:hAnsi="Times New Roman" w:cs="Times New Roman"/>
          <w:b/>
          <w:bCs/>
          <w:caps/>
        </w:rPr>
        <w:t xml:space="preserve">nalysis of </w:t>
      </w:r>
      <w:r w:rsidR="007D0830" w:rsidRPr="000F4304">
        <w:rPr>
          <w:rFonts w:ascii="Times New Roman" w:hAnsi="Times New Roman" w:cs="Times New Roman"/>
          <w:b/>
          <w:bCs/>
          <w:caps/>
        </w:rPr>
        <w:t>a N</w:t>
      </w:r>
      <w:r w:rsidRPr="000F4304">
        <w:rPr>
          <w:rFonts w:ascii="Times New Roman" w:hAnsi="Times New Roman" w:cs="Times New Roman"/>
          <w:b/>
          <w:bCs/>
          <w:caps/>
        </w:rPr>
        <w:t>atural-</w:t>
      </w:r>
      <w:r w:rsidR="007D0830" w:rsidRPr="000F4304">
        <w:rPr>
          <w:rFonts w:ascii="Times New Roman" w:hAnsi="Times New Roman" w:cs="Times New Roman"/>
          <w:b/>
          <w:bCs/>
          <w:caps/>
        </w:rPr>
        <w:t>O</w:t>
      </w:r>
      <w:r w:rsidRPr="000F4304">
        <w:rPr>
          <w:rFonts w:ascii="Times New Roman" w:hAnsi="Times New Roman" w:cs="Times New Roman"/>
          <w:b/>
          <w:bCs/>
          <w:caps/>
        </w:rPr>
        <w:t xml:space="preserve">rigin </w:t>
      </w:r>
      <w:r w:rsidR="007D0830" w:rsidRPr="000F4304">
        <w:rPr>
          <w:rFonts w:ascii="Times New Roman" w:hAnsi="Times New Roman" w:cs="Times New Roman"/>
          <w:b/>
          <w:bCs/>
          <w:caps/>
        </w:rPr>
        <w:t>S</w:t>
      </w:r>
      <w:r w:rsidRPr="000F4304">
        <w:rPr>
          <w:rFonts w:ascii="Times New Roman" w:hAnsi="Times New Roman" w:cs="Times New Roman"/>
          <w:b/>
          <w:bCs/>
          <w:caps/>
        </w:rPr>
        <w:t xml:space="preserve">teelhead </w:t>
      </w:r>
      <w:r w:rsidR="007D0830" w:rsidRPr="000F4304">
        <w:rPr>
          <w:rFonts w:ascii="Times New Roman" w:hAnsi="Times New Roman" w:cs="Times New Roman"/>
          <w:b/>
          <w:bCs/>
          <w:caps/>
        </w:rPr>
        <w:t>P</w:t>
      </w:r>
      <w:r w:rsidRPr="000F4304">
        <w:rPr>
          <w:rFonts w:ascii="Times New Roman" w:hAnsi="Times New Roman" w:cs="Times New Roman"/>
          <w:b/>
          <w:bCs/>
          <w:caps/>
        </w:rPr>
        <w:t>opulation</w:t>
      </w:r>
      <w:r w:rsidR="007D0830" w:rsidRPr="000F4304">
        <w:rPr>
          <w:rFonts w:ascii="Times New Roman" w:hAnsi="Times New Roman" w:cs="Times New Roman"/>
          <w:b/>
          <w:bCs/>
          <w:caps/>
        </w:rPr>
        <w:t>’s</w:t>
      </w:r>
      <w:r w:rsidRPr="000F4304">
        <w:rPr>
          <w:rFonts w:ascii="Times New Roman" w:hAnsi="Times New Roman" w:cs="Times New Roman"/>
          <w:b/>
          <w:bCs/>
          <w:caps/>
        </w:rPr>
        <w:t xml:space="preserve"> </w:t>
      </w:r>
      <w:r w:rsidR="007D0830" w:rsidRPr="000F4304">
        <w:rPr>
          <w:rFonts w:ascii="Times New Roman" w:hAnsi="Times New Roman" w:cs="Times New Roman"/>
          <w:b/>
          <w:bCs/>
          <w:caps/>
        </w:rPr>
        <w:t>R</w:t>
      </w:r>
      <w:r w:rsidRPr="000F4304">
        <w:rPr>
          <w:rFonts w:ascii="Times New Roman" w:hAnsi="Times New Roman" w:cs="Times New Roman"/>
          <w:b/>
          <w:bCs/>
          <w:caps/>
        </w:rPr>
        <w:t>esponse</w:t>
      </w:r>
      <w:r w:rsidR="00F335CF" w:rsidRPr="000F4304">
        <w:rPr>
          <w:rFonts w:ascii="Times New Roman" w:hAnsi="Times New Roman" w:cs="Times New Roman"/>
          <w:b/>
          <w:bCs/>
          <w:caps/>
        </w:rPr>
        <w:t xml:space="preserve"> </w:t>
      </w:r>
      <w:r w:rsidR="007D0830" w:rsidRPr="000F4304">
        <w:rPr>
          <w:rFonts w:ascii="Times New Roman" w:hAnsi="Times New Roman" w:cs="Times New Roman"/>
          <w:b/>
          <w:bCs/>
          <w:caps/>
        </w:rPr>
        <w:t>to</w:t>
      </w:r>
      <w:r w:rsidRPr="000F4304">
        <w:rPr>
          <w:rFonts w:ascii="Times New Roman" w:hAnsi="Times New Roman" w:cs="Times New Roman"/>
          <w:b/>
          <w:bCs/>
          <w:caps/>
        </w:rPr>
        <w:t xml:space="preserve"> </w:t>
      </w:r>
      <w:r w:rsidR="007D0830" w:rsidRPr="000F4304">
        <w:rPr>
          <w:rFonts w:ascii="Times New Roman" w:hAnsi="Times New Roman" w:cs="Times New Roman"/>
          <w:b/>
          <w:bCs/>
          <w:caps/>
        </w:rPr>
        <w:t>E</w:t>
      </w:r>
      <w:r w:rsidRPr="000F4304">
        <w:rPr>
          <w:rFonts w:ascii="Times New Roman" w:hAnsi="Times New Roman" w:cs="Times New Roman"/>
          <w:b/>
          <w:bCs/>
          <w:caps/>
        </w:rPr>
        <w:t xml:space="preserve">xclusion of </w:t>
      </w:r>
      <w:r w:rsidR="007D0830" w:rsidRPr="000F4304">
        <w:rPr>
          <w:rFonts w:ascii="Times New Roman" w:hAnsi="Times New Roman" w:cs="Times New Roman"/>
          <w:b/>
          <w:bCs/>
          <w:caps/>
        </w:rPr>
        <w:t>Hatchery F</w:t>
      </w:r>
      <w:r w:rsidRPr="000F4304">
        <w:rPr>
          <w:rFonts w:ascii="Times New Roman" w:hAnsi="Times New Roman" w:cs="Times New Roman"/>
          <w:b/>
          <w:bCs/>
          <w:caps/>
        </w:rPr>
        <w:t>ish</w:t>
      </w:r>
    </w:p>
    <w:p w14:paraId="6D244C4D" w14:textId="77777777" w:rsidR="001A2085" w:rsidRPr="001A2085" w:rsidRDefault="001A2085">
      <w:pPr>
        <w:rPr>
          <w:rFonts w:cs="Times"/>
        </w:rPr>
      </w:pPr>
    </w:p>
    <w:p w14:paraId="33308393" w14:textId="63B36BA8" w:rsidR="000F4304" w:rsidRPr="000F4304" w:rsidRDefault="001A2085" w:rsidP="000F4304">
      <w:pPr>
        <w:jc w:val="center"/>
        <w:rPr>
          <w:rFonts w:ascii="Times New Roman" w:hAnsi="Times New Roman" w:cs="Times New Roman"/>
          <w:sz w:val="22"/>
          <w:szCs w:val="22"/>
        </w:rPr>
      </w:pPr>
      <w:r w:rsidRPr="000F4304">
        <w:rPr>
          <w:rFonts w:ascii="Times New Roman" w:hAnsi="Times New Roman" w:cs="Times New Roman"/>
          <w:sz w:val="22"/>
          <w:szCs w:val="22"/>
        </w:rPr>
        <w:t>Ian Courter</w:t>
      </w:r>
      <w:r w:rsidR="000F4304" w:rsidRPr="000F4304">
        <w:rPr>
          <w:rFonts w:ascii="Times New Roman" w:hAnsi="Times New Roman" w:cs="Times New Roman"/>
          <w:sz w:val="22"/>
          <w:szCs w:val="22"/>
          <w:vertAlign w:val="superscript"/>
        </w:rPr>
        <w:t xml:space="preserve">1 </w:t>
      </w:r>
      <w:r w:rsidR="000F4304" w:rsidRPr="000F4304">
        <w:rPr>
          <w:rFonts w:ascii="Times New Roman" w:hAnsi="Times New Roman" w:cs="Times New Roman"/>
          <w:sz w:val="22"/>
          <w:szCs w:val="22"/>
        </w:rPr>
        <w:t>and Garth Wyatt</w:t>
      </w:r>
      <w:r w:rsidR="000F4304" w:rsidRPr="000F4304">
        <w:rPr>
          <w:rFonts w:ascii="Times New Roman" w:hAnsi="Times New Roman" w:cs="Times New Roman"/>
          <w:sz w:val="22"/>
          <w:szCs w:val="22"/>
          <w:vertAlign w:val="superscript"/>
        </w:rPr>
        <w:t>2</w:t>
      </w:r>
    </w:p>
    <w:p w14:paraId="3F117CA2" w14:textId="77777777" w:rsidR="000F4304" w:rsidRDefault="000F4304" w:rsidP="001A2085">
      <w:pPr>
        <w:widowControl w:val="0"/>
        <w:autoSpaceDE w:val="0"/>
        <w:autoSpaceDN w:val="0"/>
        <w:adjustRightInd w:val="0"/>
        <w:rPr>
          <w:rFonts w:cs="Dyslexie regular"/>
        </w:rPr>
      </w:pPr>
    </w:p>
    <w:p w14:paraId="47D92C52" w14:textId="6FFC61D2" w:rsidR="001A2085" w:rsidRPr="000F4304" w:rsidRDefault="000F4304" w:rsidP="000F4304">
      <w:pPr>
        <w:widowControl w:val="0"/>
        <w:autoSpaceDE w:val="0"/>
        <w:autoSpaceDN w:val="0"/>
        <w:adjustRightInd w:val="0"/>
        <w:jc w:val="center"/>
        <w:rPr>
          <w:rFonts w:ascii="Times New Roman" w:hAnsi="Times New Roman" w:cs="Times New Roman"/>
          <w:sz w:val="22"/>
          <w:szCs w:val="22"/>
        </w:rPr>
      </w:pPr>
      <w:r w:rsidRPr="000F4304">
        <w:rPr>
          <w:rFonts w:ascii="Times New Roman" w:hAnsi="Times New Roman" w:cs="Times New Roman"/>
          <w:sz w:val="22"/>
          <w:szCs w:val="22"/>
          <w:vertAlign w:val="superscript"/>
        </w:rPr>
        <w:t>1</w:t>
      </w:r>
      <w:r w:rsidR="001A2085" w:rsidRPr="000F4304">
        <w:rPr>
          <w:rFonts w:ascii="Times New Roman" w:hAnsi="Times New Roman" w:cs="Times New Roman"/>
          <w:sz w:val="22"/>
          <w:szCs w:val="22"/>
        </w:rPr>
        <w:t>Mount Hood Environmental</w:t>
      </w:r>
    </w:p>
    <w:p w14:paraId="41641611" w14:textId="2AC2F1D2" w:rsidR="001A2085" w:rsidRPr="000F4304" w:rsidRDefault="001A2085" w:rsidP="000F4304">
      <w:pPr>
        <w:jc w:val="center"/>
        <w:rPr>
          <w:rFonts w:ascii="Times New Roman" w:hAnsi="Times New Roman" w:cs="Times New Roman"/>
          <w:sz w:val="22"/>
          <w:szCs w:val="22"/>
        </w:rPr>
      </w:pPr>
      <w:r w:rsidRPr="000F4304">
        <w:rPr>
          <w:rFonts w:ascii="Times New Roman" w:hAnsi="Times New Roman" w:cs="Times New Roman"/>
          <w:sz w:val="22"/>
          <w:szCs w:val="22"/>
        </w:rPr>
        <w:t>PO Box 744 Boring, O</w:t>
      </w:r>
      <w:r w:rsidR="000F4304" w:rsidRPr="000F4304">
        <w:rPr>
          <w:rFonts w:ascii="Times New Roman" w:hAnsi="Times New Roman" w:cs="Times New Roman"/>
          <w:sz w:val="22"/>
          <w:szCs w:val="22"/>
        </w:rPr>
        <w:t>R</w:t>
      </w:r>
      <w:r w:rsidRPr="000F4304">
        <w:rPr>
          <w:rFonts w:ascii="Times New Roman" w:hAnsi="Times New Roman" w:cs="Times New Roman"/>
          <w:sz w:val="22"/>
          <w:szCs w:val="22"/>
        </w:rPr>
        <w:t xml:space="preserve"> 97009</w:t>
      </w:r>
    </w:p>
    <w:p w14:paraId="37AF5A20" w14:textId="13C3CDF9" w:rsidR="001A2085" w:rsidRPr="000F4304" w:rsidRDefault="001A2085" w:rsidP="000F4304">
      <w:pPr>
        <w:jc w:val="center"/>
        <w:rPr>
          <w:rFonts w:ascii="Times New Roman" w:hAnsi="Times New Roman" w:cs="Times New Roman"/>
          <w:sz w:val="22"/>
          <w:szCs w:val="22"/>
        </w:rPr>
      </w:pPr>
      <w:r w:rsidRPr="000F4304">
        <w:rPr>
          <w:rFonts w:ascii="Times New Roman" w:hAnsi="Times New Roman" w:cs="Times New Roman"/>
          <w:sz w:val="22"/>
          <w:szCs w:val="22"/>
        </w:rPr>
        <w:t>503-663-3697</w:t>
      </w:r>
    </w:p>
    <w:p w14:paraId="620E6E72" w14:textId="61844445" w:rsidR="001A2085" w:rsidRPr="000F4304" w:rsidRDefault="001A2085" w:rsidP="000F4304">
      <w:pPr>
        <w:jc w:val="center"/>
        <w:rPr>
          <w:rFonts w:ascii="Times New Roman" w:hAnsi="Times New Roman" w:cs="Times New Roman"/>
          <w:sz w:val="22"/>
          <w:szCs w:val="22"/>
        </w:rPr>
      </w:pPr>
      <w:r w:rsidRPr="000F4304">
        <w:rPr>
          <w:rFonts w:ascii="Times New Roman" w:hAnsi="Times New Roman" w:cs="Times New Roman"/>
          <w:sz w:val="22"/>
          <w:szCs w:val="22"/>
        </w:rPr>
        <w:t>ian.courter@mthoodenvironmental.com</w:t>
      </w:r>
    </w:p>
    <w:p w14:paraId="1CE738AE" w14:textId="77777777" w:rsidR="000F4304" w:rsidRPr="000F4304" w:rsidRDefault="000F4304" w:rsidP="001A2085">
      <w:pPr>
        <w:rPr>
          <w:rFonts w:ascii="Times New Roman" w:hAnsi="Times New Roman" w:cs="Times New Roman"/>
          <w:sz w:val="22"/>
          <w:szCs w:val="22"/>
        </w:rPr>
      </w:pPr>
    </w:p>
    <w:p w14:paraId="1F538542" w14:textId="1E3139D4" w:rsidR="001A2085" w:rsidRPr="000F4304" w:rsidRDefault="000F4304" w:rsidP="000F4304">
      <w:pPr>
        <w:jc w:val="center"/>
        <w:rPr>
          <w:rFonts w:ascii="Times New Roman" w:hAnsi="Times New Roman" w:cs="Times New Roman"/>
          <w:sz w:val="22"/>
          <w:szCs w:val="22"/>
        </w:rPr>
      </w:pPr>
      <w:r w:rsidRPr="000F4304">
        <w:rPr>
          <w:rFonts w:ascii="Times New Roman" w:hAnsi="Times New Roman" w:cs="Times New Roman"/>
          <w:sz w:val="22"/>
          <w:szCs w:val="22"/>
          <w:vertAlign w:val="superscript"/>
        </w:rPr>
        <w:t>2</w:t>
      </w:r>
      <w:r w:rsidR="001A2085" w:rsidRPr="000F4304">
        <w:rPr>
          <w:rFonts w:ascii="Times New Roman" w:hAnsi="Times New Roman" w:cs="Times New Roman"/>
          <w:sz w:val="22"/>
          <w:szCs w:val="22"/>
        </w:rPr>
        <w:t>Portland General Electric</w:t>
      </w:r>
    </w:p>
    <w:p w14:paraId="4C97F83F" w14:textId="4C1A28FD" w:rsidR="001A2085" w:rsidRPr="000F4304" w:rsidRDefault="001A2085" w:rsidP="000F4304">
      <w:pPr>
        <w:jc w:val="center"/>
        <w:rPr>
          <w:rFonts w:ascii="Times New Roman" w:hAnsi="Times New Roman" w:cs="Times New Roman"/>
          <w:sz w:val="22"/>
          <w:szCs w:val="22"/>
        </w:rPr>
      </w:pPr>
      <w:r w:rsidRPr="000F4304">
        <w:rPr>
          <w:rFonts w:ascii="Times New Roman" w:hAnsi="Times New Roman" w:cs="Times New Roman"/>
          <w:sz w:val="22"/>
          <w:szCs w:val="22"/>
        </w:rPr>
        <w:t>33831 Faraday Rd.</w:t>
      </w:r>
      <w:r w:rsidR="000F4304" w:rsidRPr="000F4304">
        <w:rPr>
          <w:rFonts w:ascii="Times New Roman" w:hAnsi="Times New Roman" w:cs="Times New Roman"/>
          <w:sz w:val="22"/>
          <w:szCs w:val="22"/>
        </w:rPr>
        <w:t xml:space="preserve"> </w:t>
      </w:r>
      <w:r w:rsidRPr="000F4304">
        <w:rPr>
          <w:rFonts w:ascii="Times New Roman" w:hAnsi="Times New Roman" w:cs="Times New Roman"/>
          <w:sz w:val="22"/>
          <w:szCs w:val="22"/>
        </w:rPr>
        <w:t>Estacada, O</w:t>
      </w:r>
      <w:r w:rsidR="000F4304" w:rsidRPr="000F4304">
        <w:rPr>
          <w:rFonts w:ascii="Times New Roman" w:hAnsi="Times New Roman" w:cs="Times New Roman"/>
          <w:sz w:val="22"/>
          <w:szCs w:val="22"/>
        </w:rPr>
        <w:t>R</w:t>
      </w:r>
      <w:r w:rsidRPr="000F4304">
        <w:rPr>
          <w:rFonts w:ascii="Times New Roman" w:hAnsi="Times New Roman" w:cs="Times New Roman"/>
          <w:sz w:val="22"/>
          <w:szCs w:val="22"/>
        </w:rPr>
        <w:t xml:space="preserve"> 97023</w:t>
      </w:r>
    </w:p>
    <w:p w14:paraId="7D1B73E2" w14:textId="77777777" w:rsidR="001A2085" w:rsidRPr="000F4304" w:rsidRDefault="001A2085" w:rsidP="000F4304">
      <w:pPr>
        <w:jc w:val="center"/>
        <w:rPr>
          <w:rFonts w:ascii="Times New Roman" w:hAnsi="Times New Roman" w:cs="Times New Roman"/>
          <w:sz w:val="22"/>
          <w:szCs w:val="22"/>
        </w:rPr>
      </w:pPr>
      <w:r w:rsidRPr="000F4304">
        <w:rPr>
          <w:rFonts w:ascii="Times New Roman" w:hAnsi="Times New Roman" w:cs="Times New Roman"/>
          <w:sz w:val="22"/>
          <w:szCs w:val="22"/>
        </w:rPr>
        <w:t>503-630-8231</w:t>
      </w:r>
    </w:p>
    <w:p w14:paraId="21398DA1" w14:textId="77777777" w:rsidR="001A2085" w:rsidRPr="000F4304" w:rsidRDefault="001A2085" w:rsidP="000F4304">
      <w:pPr>
        <w:jc w:val="center"/>
        <w:rPr>
          <w:rFonts w:ascii="Times New Roman" w:hAnsi="Times New Roman" w:cs="Times New Roman"/>
          <w:sz w:val="22"/>
          <w:szCs w:val="22"/>
        </w:rPr>
      </w:pPr>
      <w:r w:rsidRPr="000F4304">
        <w:rPr>
          <w:rFonts w:ascii="Times New Roman" w:hAnsi="Times New Roman" w:cs="Times New Roman"/>
          <w:sz w:val="22"/>
          <w:szCs w:val="22"/>
        </w:rPr>
        <w:t>Garth.Wyatt@pgn.com</w:t>
      </w:r>
    </w:p>
    <w:p w14:paraId="37FB1BF3" w14:textId="77777777" w:rsidR="001A2085" w:rsidRDefault="001A2085">
      <w:pPr>
        <w:rPr>
          <w:rFonts w:cs="Times"/>
        </w:rPr>
      </w:pPr>
    </w:p>
    <w:p w14:paraId="376C178A" w14:textId="77777777" w:rsidR="001A2085" w:rsidRPr="001A2085" w:rsidRDefault="001A2085">
      <w:pPr>
        <w:rPr>
          <w:rFonts w:cs="Times"/>
        </w:rPr>
      </w:pPr>
    </w:p>
    <w:p w14:paraId="0EAEC7AC" w14:textId="15E4667D" w:rsidR="00564B50" w:rsidRDefault="00D47019" w:rsidP="00D47019">
      <w:pPr>
        <w:pStyle w:val="CommentText"/>
        <w:ind w:firstLine="360"/>
        <w:rPr>
          <w:rFonts w:ascii="Times New Roman" w:hAnsi="Times New Roman" w:cs="Times New Roman"/>
        </w:rPr>
      </w:pPr>
      <w:r>
        <w:rPr>
          <w:rFonts w:ascii="Times New Roman" w:hAnsi="Times New Roman" w:cs="Times New Roman"/>
        </w:rPr>
        <w:t>A</w:t>
      </w:r>
      <w:r w:rsidR="001A2085" w:rsidRPr="000F4304">
        <w:rPr>
          <w:rFonts w:ascii="Times New Roman" w:hAnsi="Times New Roman" w:cs="Times New Roman"/>
        </w:rPr>
        <w:t xml:space="preserve"> retrospective analysis </w:t>
      </w:r>
      <w:r>
        <w:rPr>
          <w:rFonts w:ascii="Times New Roman" w:hAnsi="Times New Roman" w:cs="Times New Roman"/>
        </w:rPr>
        <w:t>of</w:t>
      </w:r>
      <w:r w:rsidR="001A2085" w:rsidRPr="000F4304">
        <w:rPr>
          <w:rFonts w:ascii="Times New Roman" w:hAnsi="Times New Roman" w:cs="Times New Roman"/>
        </w:rPr>
        <w:t xml:space="preserve"> </w:t>
      </w:r>
      <w:r w:rsidR="00E36206" w:rsidRPr="000F4304">
        <w:rPr>
          <w:rFonts w:ascii="Times New Roman" w:hAnsi="Times New Roman" w:cs="Times New Roman"/>
        </w:rPr>
        <w:t>U</w:t>
      </w:r>
      <w:r w:rsidR="001A2085" w:rsidRPr="000F4304">
        <w:rPr>
          <w:rFonts w:ascii="Times New Roman" w:hAnsi="Times New Roman" w:cs="Times New Roman"/>
        </w:rPr>
        <w:t xml:space="preserve">pper Clackamas River </w:t>
      </w:r>
      <w:r w:rsidR="007D0830" w:rsidRPr="000F4304">
        <w:rPr>
          <w:rFonts w:ascii="Times New Roman" w:hAnsi="Times New Roman" w:cs="Times New Roman"/>
        </w:rPr>
        <w:t xml:space="preserve">steelhead population </w:t>
      </w:r>
      <w:r w:rsidR="004C2E95" w:rsidRPr="000F4304">
        <w:rPr>
          <w:rFonts w:ascii="Times New Roman" w:hAnsi="Times New Roman" w:cs="Times New Roman"/>
        </w:rPr>
        <w:t xml:space="preserve">census data </w:t>
      </w:r>
      <w:r>
        <w:rPr>
          <w:rFonts w:ascii="Times New Roman" w:hAnsi="Times New Roman" w:cs="Times New Roman"/>
        </w:rPr>
        <w:t xml:space="preserve">was conducted </w:t>
      </w:r>
      <w:r w:rsidR="001A2085" w:rsidRPr="000F4304">
        <w:rPr>
          <w:rFonts w:ascii="Times New Roman" w:hAnsi="Times New Roman" w:cs="Times New Roman"/>
        </w:rPr>
        <w:t xml:space="preserve">to determine </w:t>
      </w:r>
      <w:r w:rsidR="004C2E95" w:rsidRPr="000F4304">
        <w:rPr>
          <w:rFonts w:ascii="Times New Roman" w:hAnsi="Times New Roman" w:cs="Times New Roman"/>
        </w:rPr>
        <w:t>the cause of</w:t>
      </w:r>
      <w:r w:rsidR="001A2085" w:rsidRPr="000F4304">
        <w:rPr>
          <w:rFonts w:ascii="Times New Roman" w:hAnsi="Times New Roman" w:cs="Times New Roman"/>
        </w:rPr>
        <w:t xml:space="preserve"> </w:t>
      </w:r>
      <w:r w:rsidR="0090764A" w:rsidRPr="000F4304">
        <w:rPr>
          <w:rFonts w:ascii="Times New Roman" w:hAnsi="Times New Roman" w:cs="Times New Roman"/>
        </w:rPr>
        <w:t xml:space="preserve">a </w:t>
      </w:r>
      <w:r w:rsidR="004C2E95" w:rsidRPr="000F4304">
        <w:rPr>
          <w:rFonts w:ascii="Times New Roman" w:hAnsi="Times New Roman" w:cs="Times New Roman"/>
        </w:rPr>
        <w:t xml:space="preserve">notable </w:t>
      </w:r>
      <w:r w:rsidR="0090764A" w:rsidRPr="000F4304">
        <w:rPr>
          <w:rFonts w:ascii="Times New Roman" w:hAnsi="Times New Roman" w:cs="Times New Roman"/>
        </w:rPr>
        <w:t>decline</w:t>
      </w:r>
      <w:r w:rsidR="001A2085" w:rsidRPr="000F4304">
        <w:rPr>
          <w:rFonts w:ascii="Times New Roman" w:hAnsi="Times New Roman" w:cs="Times New Roman"/>
        </w:rPr>
        <w:t xml:space="preserve"> </w:t>
      </w:r>
      <w:r w:rsidR="004C2E95" w:rsidRPr="000F4304">
        <w:rPr>
          <w:rFonts w:ascii="Times New Roman" w:hAnsi="Times New Roman" w:cs="Times New Roman"/>
        </w:rPr>
        <w:t>in</w:t>
      </w:r>
      <w:r w:rsidR="001A2085" w:rsidRPr="000F4304">
        <w:rPr>
          <w:rFonts w:ascii="Times New Roman" w:hAnsi="Times New Roman" w:cs="Times New Roman"/>
        </w:rPr>
        <w:t xml:space="preserve"> natural-origin winter steelhead </w:t>
      </w:r>
      <w:r w:rsidR="006C25A1" w:rsidRPr="00D47019">
        <w:rPr>
          <w:rFonts w:ascii="Times New Roman" w:hAnsi="Times New Roman" w:cs="Times New Roman"/>
        </w:rPr>
        <w:t xml:space="preserve">spawner abundance </w:t>
      </w:r>
      <w:r w:rsidR="00601D3A" w:rsidRPr="00D47019">
        <w:rPr>
          <w:rFonts w:ascii="Times New Roman" w:hAnsi="Times New Roman" w:cs="Times New Roman"/>
        </w:rPr>
        <w:t>during</w:t>
      </w:r>
      <w:r w:rsidR="001A2085" w:rsidRPr="00D47019">
        <w:rPr>
          <w:rFonts w:ascii="Times New Roman" w:hAnsi="Times New Roman" w:cs="Times New Roman"/>
        </w:rPr>
        <w:t xml:space="preserve"> return years 197</w:t>
      </w:r>
      <w:r w:rsidR="00BB14CA" w:rsidRPr="00D47019">
        <w:rPr>
          <w:rFonts w:ascii="Times New Roman" w:hAnsi="Times New Roman" w:cs="Times New Roman"/>
        </w:rPr>
        <w:t>2</w:t>
      </w:r>
      <w:r w:rsidR="00601D3A" w:rsidRPr="00D47019">
        <w:rPr>
          <w:rFonts w:ascii="Times New Roman" w:hAnsi="Times New Roman" w:cs="Times New Roman"/>
        </w:rPr>
        <w:t>-</w:t>
      </w:r>
      <w:r w:rsidR="00BB14CA" w:rsidRPr="00D47019">
        <w:rPr>
          <w:rFonts w:ascii="Times New Roman" w:hAnsi="Times New Roman" w:cs="Times New Roman"/>
        </w:rPr>
        <w:t>199</w:t>
      </w:r>
      <w:r w:rsidR="00601D3A" w:rsidRPr="00D47019">
        <w:rPr>
          <w:rFonts w:ascii="Times New Roman" w:hAnsi="Times New Roman" w:cs="Times New Roman"/>
        </w:rPr>
        <w:t>8</w:t>
      </w:r>
      <w:r w:rsidR="00564B50" w:rsidRPr="00D47019">
        <w:rPr>
          <w:rFonts w:ascii="Times New Roman" w:hAnsi="Times New Roman" w:cs="Times New Roman"/>
        </w:rPr>
        <w:t xml:space="preserve"> (Figure 1)</w:t>
      </w:r>
      <w:r w:rsidR="004C2E95" w:rsidRPr="00D47019">
        <w:rPr>
          <w:rFonts w:ascii="Times New Roman" w:hAnsi="Times New Roman" w:cs="Times New Roman"/>
        </w:rPr>
        <w:t>.</w:t>
      </w:r>
      <w:r w:rsidR="001A2085" w:rsidRPr="00D47019">
        <w:rPr>
          <w:rFonts w:ascii="Times New Roman" w:hAnsi="Times New Roman" w:cs="Times New Roman"/>
        </w:rPr>
        <w:t xml:space="preserve"> </w:t>
      </w:r>
      <w:r w:rsidR="004C2E95" w:rsidRPr="00B6748D">
        <w:rPr>
          <w:rFonts w:ascii="Times New Roman" w:hAnsi="Times New Roman" w:cs="Times New Roman"/>
        </w:rPr>
        <w:t xml:space="preserve">It </w:t>
      </w:r>
      <w:r w:rsidR="00601D3A" w:rsidRPr="00B6748D">
        <w:rPr>
          <w:rFonts w:ascii="Times New Roman" w:hAnsi="Times New Roman" w:cs="Times New Roman"/>
        </w:rPr>
        <w:t>was</w:t>
      </w:r>
      <w:r w:rsidR="004C2E95" w:rsidRPr="00B6748D">
        <w:rPr>
          <w:rFonts w:ascii="Times New Roman" w:hAnsi="Times New Roman" w:cs="Times New Roman"/>
        </w:rPr>
        <w:t xml:space="preserve"> </w:t>
      </w:r>
      <w:r w:rsidR="00E44CF6">
        <w:rPr>
          <w:rFonts w:ascii="Times New Roman" w:hAnsi="Times New Roman" w:cs="Times New Roman"/>
        </w:rPr>
        <w:t xml:space="preserve">previously </w:t>
      </w:r>
      <w:r>
        <w:rPr>
          <w:rFonts w:ascii="Times New Roman" w:hAnsi="Times New Roman" w:cs="Times New Roman"/>
        </w:rPr>
        <w:t>asserted</w:t>
      </w:r>
      <w:r w:rsidR="00564B50" w:rsidRPr="00B6748D">
        <w:rPr>
          <w:rFonts w:ascii="Times New Roman" w:hAnsi="Times New Roman" w:cs="Times New Roman"/>
        </w:rPr>
        <w:t xml:space="preserve"> </w:t>
      </w:r>
      <w:r w:rsidR="001A2085" w:rsidRPr="00B6748D">
        <w:rPr>
          <w:rFonts w:ascii="Times New Roman" w:hAnsi="Times New Roman" w:cs="Times New Roman"/>
        </w:rPr>
        <w:t xml:space="preserve">that </w:t>
      </w:r>
      <w:r w:rsidRPr="00D47019">
        <w:rPr>
          <w:rFonts w:ascii="Times New Roman" w:hAnsi="Times New Roman" w:cs="Times New Roman"/>
        </w:rPr>
        <w:t xml:space="preserve">negative ecological interactions between naturally </w:t>
      </w:r>
      <w:r>
        <w:rPr>
          <w:rFonts w:ascii="Times New Roman" w:hAnsi="Times New Roman" w:cs="Times New Roman"/>
        </w:rPr>
        <w:t>produced,</w:t>
      </w:r>
      <w:r w:rsidRPr="00D47019">
        <w:rPr>
          <w:rFonts w:ascii="Times New Roman" w:hAnsi="Times New Roman" w:cs="Times New Roman"/>
        </w:rPr>
        <w:t xml:space="preserve"> </w:t>
      </w:r>
      <w:r>
        <w:rPr>
          <w:rFonts w:ascii="Times New Roman" w:hAnsi="Times New Roman" w:cs="Times New Roman"/>
        </w:rPr>
        <w:t xml:space="preserve">non-indigenous </w:t>
      </w:r>
      <w:r w:rsidR="001A2085" w:rsidRPr="00B6748D">
        <w:rPr>
          <w:rFonts w:ascii="Times New Roman" w:hAnsi="Times New Roman" w:cs="Times New Roman"/>
        </w:rPr>
        <w:t xml:space="preserve">summer steelhead </w:t>
      </w:r>
      <w:r w:rsidRPr="00D47019">
        <w:rPr>
          <w:rFonts w:ascii="Times New Roman" w:hAnsi="Times New Roman" w:cs="Times New Roman"/>
        </w:rPr>
        <w:t xml:space="preserve">juveniles and </w:t>
      </w:r>
      <w:r>
        <w:rPr>
          <w:rFonts w:ascii="Times New Roman" w:hAnsi="Times New Roman" w:cs="Times New Roman"/>
        </w:rPr>
        <w:t>native</w:t>
      </w:r>
      <w:r w:rsidRPr="00D47019">
        <w:rPr>
          <w:rFonts w:ascii="Times New Roman" w:hAnsi="Times New Roman" w:cs="Times New Roman"/>
        </w:rPr>
        <w:t xml:space="preserve"> winter steelhead juveniles reduced the productivity of the </w:t>
      </w:r>
      <w:r>
        <w:rPr>
          <w:rFonts w:ascii="Times New Roman" w:hAnsi="Times New Roman" w:cs="Times New Roman"/>
        </w:rPr>
        <w:t>winter steelhead population</w:t>
      </w:r>
      <w:r w:rsidR="00247E1A" w:rsidRPr="00B6748D">
        <w:rPr>
          <w:rFonts w:ascii="Times New Roman" w:hAnsi="Times New Roman" w:cs="Times New Roman"/>
        </w:rPr>
        <w:t xml:space="preserve">, </w:t>
      </w:r>
      <w:r>
        <w:rPr>
          <w:rFonts w:ascii="Times New Roman" w:hAnsi="Times New Roman" w:cs="Times New Roman"/>
        </w:rPr>
        <w:t>contributing to</w:t>
      </w:r>
      <w:r w:rsidR="00E36206" w:rsidRPr="00B6748D">
        <w:rPr>
          <w:rFonts w:ascii="Times New Roman" w:hAnsi="Times New Roman" w:cs="Times New Roman"/>
        </w:rPr>
        <w:t xml:space="preserve"> </w:t>
      </w:r>
      <w:r w:rsidR="00601D3A" w:rsidRPr="00B6748D">
        <w:rPr>
          <w:rFonts w:ascii="Times New Roman" w:hAnsi="Times New Roman" w:cs="Times New Roman"/>
        </w:rPr>
        <w:t>the</w:t>
      </w:r>
      <w:r w:rsidR="00247E1A" w:rsidRPr="00B6748D">
        <w:rPr>
          <w:rFonts w:ascii="Times New Roman" w:hAnsi="Times New Roman" w:cs="Times New Roman"/>
        </w:rPr>
        <w:t xml:space="preserve"> decline in winter steelhead abundance</w:t>
      </w:r>
      <w:r>
        <w:rPr>
          <w:rFonts w:ascii="Times New Roman" w:hAnsi="Times New Roman" w:cs="Times New Roman"/>
        </w:rPr>
        <w:t xml:space="preserve"> (Kostow and Zhou </w:t>
      </w:r>
      <w:r w:rsidRPr="00B6748D">
        <w:rPr>
          <w:rFonts w:ascii="Times New Roman" w:hAnsi="Times New Roman" w:cs="Times New Roman"/>
        </w:rPr>
        <w:t>2006)</w:t>
      </w:r>
      <w:r w:rsidR="004C2E95" w:rsidRPr="00B6748D">
        <w:rPr>
          <w:rFonts w:ascii="Times New Roman" w:hAnsi="Times New Roman" w:cs="Times New Roman"/>
        </w:rPr>
        <w:t>.</w:t>
      </w:r>
      <w:r w:rsidR="0090764A" w:rsidRPr="00B6748D">
        <w:rPr>
          <w:rFonts w:ascii="Times New Roman" w:hAnsi="Times New Roman" w:cs="Times New Roman"/>
        </w:rPr>
        <w:t xml:space="preserve"> </w:t>
      </w:r>
      <w:r w:rsidR="00E36206" w:rsidRPr="00B6748D">
        <w:rPr>
          <w:rFonts w:ascii="Times New Roman" w:hAnsi="Times New Roman" w:cs="Times New Roman"/>
        </w:rPr>
        <w:t>If this casual mechanism were accurate,</w:t>
      </w:r>
      <w:r w:rsidR="006F546C" w:rsidRPr="00B6748D">
        <w:rPr>
          <w:rFonts w:ascii="Times New Roman" w:hAnsi="Times New Roman" w:cs="Times New Roman"/>
        </w:rPr>
        <w:t xml:space="preserve"> </w:t>
      </w:r>
      <w:r>
        <w:rPr>
          <w:rFonts w:ascii="Times New Roman" w:hAnsi="Times New Roman" w:cs="Times New Roman"/>
        </w:rPr>
        <w:t xml:space="preserve">productivity of the </w:t>
      </w:r>
      <w:r w:rsidR="00564B50" w:rsidRPr="00B6748D">
        <w:rPr>
          <w:rFonts w:ascii="Times New Roman" w:hAnsi="Times New Roman" w:cs="Times New Roman"/>
        </w:rPr>
        <w:t xml:space="preserve">winter steelhead </w:t>
      </w:r>
      <w:r>
        <w:rPr>
          <w:rFonts w:ascii="Times New Roman" w:hAnsi="Times New Roman" w:cs="Times New Roman"/>
        </w:rPr>
        <w:t>population</w:t>
      </w:r>
      <w:r w:rsidR="004C2E95" w:rsidRPr="00B6748D">
        <w:rPr>
          <w:rFonts w:ascii="Times New Roman" w:hAnsi="Times New Roman" w:cs="Times New Roman"/>
        </w:rPr>
        <w:t xml:space="preserve"> </w:t>
      </w:r>
      <w:r w:rsidR="00E36206" w:rsidRPr="00B6748D">
        <w:rPr>
          <w:rFonts w:ascii="Times New Roman" w:hAnsi="Times New Roman" w:cs="Times New Roman"/>
        </w:rPr>
        <w:t>would be expected to</w:t>
      </w:r>
      <w:r w:rsidR="004C2E95" w:rsidRPr="00B6748D">
        <w:rPr>
          <w:rFonts w:ascii="Times New Roman" w:hAnsi="Times New Roman" w:cs="Times New Roman"/>
        </w:rPr>
        <w:t xml:space="preserve"> </w:t>
      </w:r>
      <w:r>
        <w:rPr>
          <w:rFonts w:ascii="Times New Roman" w:hAnsi="Times New Roman" w:cs="Times New Roman"/>
        </w:rPr>
        <w:t>increase</w:t>
      </w:r>
      <w:r w:rsidR="004C2E95" w:rsidRPr="00B6748D">
        <w:rPr>
          <w:rFonts w:ascii="Times New Roman" w:hAnsi="Times New Roman" w:cs="Times New Roman"/>
        </w:rPr>
        <w:t xml:space="preserve"> following hatchery fish exclusion</w:t>
      </w:r>
      <w:r w:rsidR="00601D3A" w:rsidRPr="00B6748D">
        <w:rPr>
          <w:rFonts w:ascii="Times New Roman" w:hAnsi="Times New Roman" w:cs="Times New Roman"/>
        </w:rPr>
        <w:t xml:space="preserve"> </w:t>
      </w:r>
      <w:r w:rsidR="003F35C3" w:rsidRPr="00B6748D">
        <w:rPr>
          <w:rFonts w:ascii="Times New Roman" w:hAnsi="Times New Roman" w:cs="Times New Roman"/>
        </w:rPr>
        <w:t>beginning the year 2002</w:t>
      </w:r>
      <w:r w:rsidR="00E44CF6">
        <w:rPr>
          <w:rFonts w:ascii="Times New Roman" w:hAnsi="Times New Roman" w:cs="Times New Roman"/>
        </w:rPr>
        <w:t xml:space="preserve"> through present</w:t>
      </w:r>
      <w:r w:rsidR="004C2E95" w:rsidRPr="00B6748D">
        <w:rPr>
          <w:rFonts w:ascii="Times New Roman" w:hAnsi="Times New Roman" w:cs="Times New Roman"/>
        </w:rPr>
        <w:t xml:space="preserve">. </w:t>
      </w:r>
      <w:r w:rsidR="00E44CF6">
        <w:rPr>
          <w:rFonts w:ascii="Times New Roman" w:hAnsi="Times New Roman" w:cs="Times New Roman"/>
        </w:rPr>
        <w:t>However</w:t>
      </w:r>
      <w:r w:rsidR="00E44CF6" w:rsidRPr="00B6748D">
        <w:rPr>
          <w:rFonts w:ascii="Times New Roman" w:hAnsi="Times New Roman" w:cs="Times New Roman"/>
        </w:rPr>
        <w:t>, winter steelhead abundance in the Upper Clackamas River did not rebound to levels observed during the years preceding hatchery stocking (Figure 1). Instead, fluctuations in winter steelhead abundance continue to be correlated with other regional winter steelhead stocks (Figure 2), as well as sea surface temperature and spill at North Fork Dam, the gateway to the Upper Clackamas Basin (</w:t>
      </w:r>
      <w:r w:rsidR="00373A74">
        <w:rPr>
          <w:rFonts w:ascii="Times New Roman" w:hAnsi="Times New Roman" w:cs="Times New Roman"/>
        </w:rPr>
        <w:t>Figure 3</w:t>
      </w:r>
      <w:r w:rsidR="00E44CF6" w:rsidRPr="00B6748D">
        <w:rPr>
          <w:rFonts w:ascii="Times New Roman" w:hAnsi="Times New Roman" w:cs="Times New Roman"/>
        </w:rPr>
        <w:t>).</w:t>
      </w:r>
      <w:r w:rsidR="00E44CF6" w:rsidRPr="00D47019">
        <w:rPr>
          <w:rFonts w:ascii="Times New Roman" w:hAnsi="Times New Roman" w:cs="Times New Roman"/>
        </w:rPr>
        <w:t xml:space="preserve"> </w:t>
      </w:r>
      <w:r w:rsidRPr="00D47019">
        <w:rPr>
          <w:rFonts w:ascii="Times New Roman" w:hAnsi="Times New Roman" w:cs="Times New Roman"/>
        </w:rPr>
        <w:t>Moreover, our results suggest that winter steelhead productivity was not negatively impacted by the presence of hatchery summer steelhead</w:t>
      </w:r>
      <w:r w:rsidR="00564B50" w:rsidRPr="00D47019">
        <w:rPr>
          <w:rFonts w:ascii="Times New Roman" w:hAnsi="Times New Roman" w:cs="Times New Roman"/>
        </w:rPr>
        <w:t xml:space="preserve">. </w:t>
      </w:r>
      <w:r>
        <w:rPr>
          <w:rFonts w:ascii="Times New Roman" w:hAnsi="Times New Roman" w:cs="Times New Roman"/>
        </w:rPr>
        <w:t>W</w:t>
      </w:r>
      <w:r w:rsidRPr="00B6748D">
        <w:rPr>
          <w:rFonts w:ascii="Times New Roman" w:hAnsi="Times New Roman" w:cs="Times New Roman"/>
        </w:rPr>
        <w:t>hen used as a predictive</w:t>
      </w:r>
      <w:r>
        <w:rPr>
          <w:rFonts w:ascii="Times New Roman" w:hAnsi="Times New Roman" w:cs="Times New Roman"/>
        </w:rPr>
        <w:t xml:space="preserve"> variable in our models</w:t>
      </w:r>
      <w:r w:rsidR="00E44CF6">
        <w:rPr>
          <w:rFonts w:ascii="Times New Roman" w:hAnsi="Times New Roman" w:cs="Times New Roman"/>
        </w:rPr>
        <w:t xml:space="preserve">, </w:t>
      </w:r>
      <w:r w:rsidR="00564B50" w:rsidRPr="00B6748D">
        <w:rPr>
          <w:rFonts w:ascii="Times New Roman" w:hAnsi="Times New Roman" w:cs="Times New Roman"/>
        </w:rPr>
        <w:t>the abundance of hatchery summer steelhead</w:t>
      </w:r>
      <w:r w:rsidR="00E44CF6">
        <w:rPr>
          <w:rFonts w:ascii="Times New Roman" w:hAnsi="Times New Roman" w:cs="Times New Roman"/>
        </w:rPr>
        <w:t xml:space="preserve"> </w:t>
      </w:r>
      <w:r w:rsidR="00373A74">
        <w:rPr>
          <w:rFonts w:ascii="Times New Roman" w:hAnsi="Times New Roman" w:cs="Times New Roman"/>
        </w:rPr>
        <w:t>was positively correlated with</w:t>
      </w:r>
      <w:r w:rsidR="00564B50" w:rsidRPr="00B6748D">
        <w:rPr>
          <w:rFonts w:ascii="Times New Roman" w:hAnsi="Times New Roman" w:cs="Times New Roman"/>
        </w:rPr>
        <w:t xml:space="preserve"> winter steelhead </w:t>
      </w:r>
      <w:r w:rsidR="0079611B">
        <w:rPr>
          <w:rFonts w:ascii="Times New Roman" w:hAnsi="Times New Roman" w:cs="Times New Roman"/>
        </w:rPr>
        <w:t>recruitment</w:t>
      </w:r>
      <w:r w:rsidR="00E44CF6">
        <w:rPr>
          <w:rFonts w:ascii="Times New Roman" w:hAnsi="Times New Roman" w:cs="Times New Roman"/>
        </w:rPr>
        <w:t xml:space="preserve"> </w:t>
      </w:r>
      <w:r w:rsidR="00F87334" w:rsidRPr="00B6748D">
        <w:rPr>
          <w:rFonts w:ascii="Times New Roman" w:hAnsi="Times New Roman" w:cs="Times New Roman"/>
        </w:rPr>
        <w:t>(</w:t>
      </w:r>
      <w:r w:rsidR="00373A74">
        <w:rPr>
          <w:rFonts w:ascii="Times New Roman" w:hAnsi="Times New Roman" w:cs="Times New Roman"/>
        </w:rPr>
        <w:t>Figure 3</w:t>
      </w:r>
      <w:r w:rsidR="00F87334" w:rsidRPr="00B6748D">
        <w:rPr>
          <w:rFonts w:ascii="Times New Roman" w:hAnsi="Times New Roman" w:cs="Times New Roman"/>
        </w:rPr>
        <w:t>)</w:t>
      </w:r>
      <w:r w:rsidR="00F87334">
        <w:rPr>
          <w:rFonts w:ascii="Times New Roman" w:hAnsi="Times New Roman" w:cs="Times New Roman"/>
        </w:rPr>
        <w:t>, and the choice of model (</w:t>
      </w:r>
      <w:r w:rsidR="00AA0A4B">
        <w:rPr>
          <w:rFonts w:ascii="Times New Roman" w:hAnsi="Times New Roman" w:cs="Times New Roman"/>
        </w:rPr>
        <w:t>linear or non-linear</w:t>
      </w:r>
      <w:r w:rsidR="00F87334">
        <w:rPr>
          <w:rFonts w:ascii="Times New Roman" w:hAnsi="Times New Roman" w:cs="Times New Roman"/>
        </w:rPr>
        <w:t>)</w:t>
      </w:r>
      <w:r w:rsidR="00564B50" w:rsidRPr="00B6748D">
        <w:rPr>
          <w:rFonts w:ascii="Times New Roman" w:hAnsi="Times New Roman" w:cs="Times New Roman"/>
        </w:rPr>
        <w:t xml:space="preserve"> </w:t>
      </w:r>
      <w:r w:rsidR="00F87334">
        <w:rPr>
          <w:rFonts w:ascii="Times New Roman" w:hAnsi="Times New Roman" w:cs="Times New Roman"/>
        </w:rPr>
        <w:t xml:space="preserve">did not </w:t>
      </w:r>
      <w:r w:rsidR="00AA0A4B">
        <w:rPr>
          <w:rFonts w:ascii="Times New Roman" w:hAnsi="Times New Roman" w:cs="Times New Roman"/>
        </w:rPr>
        <w:t>alter</w:t>
      </w:r>
      <w:r w:rsidR="00F87334">
        <w:rPr>
          <w:rFonts w:ascii="Times New Roman" w:hAnsi="Times New Roman" w:cs="Times New Roman"/>
        </w:rPr>
        <w:t xml:space="preserve"> the positive association of hatchery fish with natural-origin </w:t>
      </w:r>
      <w:r w:rsidR="00373A74">
        <w:rPr>
          <w:rFonts w:ascii="Times New Roman" w:hAnsi="Times New Roman" w:cs="Times New Roman"/>
        </w:rPr>
        <w:t>winter steelhead</w:t>
      </w:r>
      <w:r w:rsidR="00F87334">
        <w:rPr>
          <w:rFonts w:ascii="Times New Roman" w:hAnsi="Times New Roman" w:cs="Times New Roman"/>
        </w:rPr>
        <w:t xml:space="preserve"> prod</w:t>
      </w:r>
      <w:r w:rsidR="0079611B">
        <w:rPr>
          <w:rFonts w:ascii="Times New Roman" w:hAnsi="Times New Roman" w:cs="Times New Roman"/>
        </w:rPr>
        <w:t>uction</w:t>
      </w:r>
      <w:r w:rsidR="00F87334">
        <w:rPr>
          <w:rFonts w:ascii="Times New Roman" w:hAnsi="Times New Roman" w:cs="Times New Roman"/>
        </w:rPr>
        <w:t>.</w:t>
      </w:r>
      <w:r w:rsidR="0079611B">
        <w:rPr>
          <w:rFonts w:ascii="Times New Roman" w:hAnsi="Times New Roman" w:cs="Times New Roman"/>
        </w:rPr>
        <w:t xml:space="preserve"> </w:t>
      </w:r>
      <w:r w:rsidR="00E45236">
        <w:rPr>
          <w:rFonts w:ascii="Times New Roman" w:hAnsi="Times New Roman" w:cs="Times New Roman"/>
        </w:rPr>
        <w:t xml:space="preserve">The correlation may be explained by hatchery summer steelhead and winter steelhead sharing a common environment during </w:t>
      </w:r>
      <w:r w:rsidR="000637C2">
        <w:rPr>
          <w:rFonts w:ascii="Times New Roman" w:hAnsi="Times New Roman" w:cs="Times New Roman"/>
        </w:rPr>
        <w:t xml:space="preserve">freshwater </w:t>
      </w:r>
      <w:r w:rsidR="00E45236">
        <w:rPr>
          <w:rFonts w:ascii="Times New Roman" w:hAnsi="Times New Roman" w:cs="Times New Roman"/>
        </w:rPr>
        <w:t>migration and ocean phase</w:t>
      </w:r>
      <w:r w:rsidR="000637C2">
        <w:rPr>
          <w:rFonts w:ascii="Times New Roman" w:hAnsi="Times New Roman" w:cs="Times New Roman"/>
        </w:rPr>
        <w:t>s</w:t>
      </w:r>
      <w:r w:rsidR="00E45236">
        <w:rPr>
          <w:rFonts w:ascii="Times New Roman" w:hAnsi="Times New Roman" w:cs="Times New Roman"/>
        </w:rPr>
        <w:t xml:space="preserve"> of their life cycle.</w:t>
      </w:r>
    </w:p>
    <w:p w14:paraId="7DFEA404" w14:textId="77777777" w:rsidR="00564B50" w:rsidRDefault="00564B50" w:rsidP="00662707">
      <w:pPr>
        <w:rPr>
          <w:rFonts w:ascii="Times New Roman" w:hAnsi="Times New Roman" w:cs="Times New Roman"/>
        </w:rPr>
      </w:pPr>
    </w:p>
    <w:p w14:paraId="734F5941" w14:textId="484C0EE1" w:rsidR="00564B50" w:rsidRDefault="00E44CF6" w:rsidP="00E44CF6">
      <w:pPr>
        <w:ind w:firstLine="360"/>
        <w:rPr>
          <w:rFonts w:ascii="Times New Roman" w:hAnsi="Times New Roman" w:cs="Times New Roman"/>
        </w:rPr>
      </w:pPr>
      <w:r>
        <w:rPr>
          <w:rFonts w:ascii="Times New Roman" w:hAnsi="Times New Roman" w:cs="Times New Roman"/>
        </w:rPr>
        <w:t xml:space="preserve">Although we used a similar analytical approach, we were unable </w:t>
      </w:r>
      <w:r w:rsidRPr="00201C67">
        <w:rPr>
          <w:rFonts w:ascii="Times New Roman" w:hAnsi="Times New Roman" w:cs="Times New Roman"/>
        </w:rPr>
        <w:t>to replicate the modeling output</w:t>
      </w:r>
      <w:r>
        <w:rPr>
          <w:rFonts w:ascii="Times New Roman" w:hAnsi="Times New Roman" w:cs="Times New Roman"/>
        </w:rPr>
        <w:t xml:space="preserve"> </w:t>
      </w:r>
      <w:r w:rsidR="00D47019">
        <w:rPr>
          <w:rFonts w:ascii="Times New Roman" w:hAnsi="Times New Roman" w:cs="Times New Roman"/>
        </w:rPr>
        <w:t xml:space="preserve">noted by </w:t>
      </w:r>
      <w:r w:rsidRPr="00201C67">
        <w:rPr>
          <w:rFonts w:ascii="Times New Roman" w:hAnsi="Times New Roman" w:cs="Times New Roman"/>
        </w:rPr>
        <w:t xml:space="preserve">Kostow and Zhou </w:t>
      </w:r>
      <w:r w:rsidR="00D47019">
        <w:rPr>
          <w:rFonts w:ascii="Times New Roman" w:hAnsi="Times New Roman" w:cs="Times New Roman"/>
        </w:rPr>
        <w:t>(</w:t>
      </w:r>
      <w:r w:rsidRPr="00201C67">
        <w:rPr>
          <w:rFonts w:ascii="Times New Roman" w:hAnsi="Times New Roman" w:cs="Times New Roman"/>
        </w:rPr>
        <w:t>2006</w:t>
      </w:r>
      <w:r w:rsidR="000637C2">
        <w:rPr>
          <w:rFonts w:ascii="Times New Roman" w:hAnsi="Times New Roman" w:cs="Times New Roman"/>
        </w:rPr>
        <w:t>)</w:t>
      </w:r>
      <w:r w:rsidR="000637C2">
        <w:rPr>
          <w:rStyle w:val="FootnoteReference"/>
          <w:rFonts w:ascii="Times New Roman" w:hAnsi="Times New Roman" w:cs="Times New Roman"/>
        </w:rPr>
        <w:footnoteReference w:id="1"/>
      </w:r>
      <w:r>
        <w:rPr>
          <w:rFonts w:ascii="Times New Roman" w:hAnsi="Times New Roman" w:cs="Times New Roman"/>
        </w:rPr>
        <w:t xml:space="preserve">. </w:t>
      </w:r>
      <w:r w:rsidR="00D47019">
        <w:rPr>
          <w:rFonts w:ascii="Times New Roman" w:hAnsi="Times New Roman" w:cs="Times New Roman"/>
        </w:rPr>
        <w:t>D</w:t>
      </w:r>
      <w:r>
        <w:rPr>
          <w:rFonts w:ascii="Times New Roman" w:hAnsi="Times New Roman" w:cs="Times New Roman"/>
        </w:rPr>
        <w:t>ifferences between stud</w:t>
      </w:r>
      <w:r w:rsidR="00D47019">
        <w:rPr>
          <w:rFonts w:ascii="Times New Roman" w:hAnsi="Times New Roman" w:cs="Times New Roman"/>
        </w:rPr>
        <w:t>y findings</w:t>
      </w:r>
      <w:r>
        <w:rPr>
          <w:rFonts w:ascii="Times New Roman" w:hAnsi="Times New Roman" w:cs="Times New Roman"/>
        </w:rPr>
        <w:t xml:space="preserve"> are likely attributed to the following:</w:t>
      </w:r>
    </w:p>
    <w:p w14:paraId="499D9A3E" w14:textId="77777777" w:rsidR="00E44CF6" w:rsidRDefault="00E44CF6" w:rsidP="00564B50">
      <w:pPr>
        <w:rPr>
          <w:rFonts w:ascii="Times New Roman" w:hAnsi="Times New Roman" w:cs="Times New Roman"/>
        </w:rPr>
      </w:pPr>
    </w:p>
    <w:p w14:paraId="79368397" w14:textId="3775FDCB" w:rsidR="00E94DF6" w:rsidRPr="007C3239" w:rsidRDefault="00D94B9E" w:rsidP="007C32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W</w:t>
      </w:r>
      <w:r w:rsidR="007C3239">
        <w:rPr>
          <w:rFonts w:ascii="Times New Roman" w:hAnsi="Times New Roman" w:cs="Times New Roman"/>
          <w:sz w:val="24"/>
          <w:szCs w:val="24"/>
        </w:rPr>
        <w:t>e utilized t</w:t>
      </w:r>
      <w:r w:rsidR="001B4361" w:rsidRPr="003F35C3">
        <w:rPr>
          <w:rFonts w:ascii="Times New Roman" w:hAnsi="Times New Roman" w:cs="Times New Roman"/>
          <w:sz w:val="24"/>
          <w:szCs w:val="24"/>
        </w:rPr>
        <w:t xml:space="preserve">en additional years of </w:t>
      </w:r>
      <w:r w:rsidR="00960118">
        <w:rPr>
          <w:rFonts w:ascii="Times New Roman" w:hAnsi="Times New Roman" w:cs="Times New Roman"/>
          <w:sz w:val="24"/>
          <w:szCs w:val="24"/>
        </w:rPr>
        <w:t>spawner</w:t>
      </w:r>
      <w:r w:rsidR="00C25237">
        <w:rPr>
          <w:rFonts w:ascii="Times New Roman" w:hAnsi="Times New Roman" w:cs="Times New Roman"/>
          <w:sz w:val="24"/>
          <w:szCs w:val="24"/>
        </w:rPr>
        <w:t xml:space="preserve">-recruit </w:t>
      </w:r>
      <w:r w:rsidR="001B4361" w:rsidRPr="003F35C3">
        <w:rPr>
          <w:rFonts w:ascii="Times New Roman" w:hAnsi="Times New Roman" w:cs="Times New Roman"/>
          <w:sz w:val="24"/>
          <w:szCs w:val="24"/>
        </w:rPr>
        <w:t>data</w:t>
      </w:r>
      <w:r w:rsidR="007C3239">
        <w:rPr>
          <w:rFonts w:ascii="Times New Roman" w:hAnsi="Times New Roman" w:cs="Times New Roman"/>
          <w:sz w:val="24"/>
          <w:szCs w:val="24"/>
        </w:rPr>
        <w:t>, a</w:t>
      </w:r>
      <w:r w:rsidR="0026633C" w:rsidRPr="007C3239">
        <w:rPr>
          <w:rFonts w:ascii="Times New Roman" w:hAnsi="Times New Roman" w:cs="Times New Roman"/>
          <w:sz w:val="24"/>
          <w:szCs w:val="24"/>
        </w:rPr>
        <w:t>djust</w:t>
      </w:r>
      <w:r w:rsidR="00960118" w:rsidRPr="007C3239">
        <w:rPr>
          <w:rFonts w:ascii="Times New Roman" w:hAnsi="Times New Roman" w:cs="Times New Roman"/>
          <w:sz w:val="24"/>
          <w:szCs w:val="24"/>
        </w:rPr>
        <w:t>ed</w:t>
      </w:r>
      <w:r w:rsidR="0026633C" w:rsidRPr="007C3239">
        <w:rPr>
          <w:rFonts w:ascii="Times New Roman" w:hAnsi="Times New Roman" w:cs="Times New Roman"/>
          <w:sz w:val="24"/>
          <w:szCs w:val="24"/>
        </w:rPr>
        <w:t xml:space="preserve"> </w:t>
      </w:r>
      <w:r w:rsidR="00E94DF6" w:rsidRPr="007C3239">
        <w:rPr>
          <w:rFonts w:ascii="Times New Roman" w:hAnsi="Times New Roman" w:cs="Times New Roman"/>
          <w:sz w:val="24"/>
          <w:szCs w:val="24"/>
        </w:rPr>
        <w:t xml:space="preserve">native </w:t>
      </w:r>
      <w:r w:rsidR="0026633C" w:rsidRPr="007C3239">
        <w:rPr>
          <w:rFonts w:ascii="Times New Roman" w:hAnsi="Times New Roman" w:cs="Times New Roman"/>
          <w:sz w:val="24"/>
          <w:szCs w:val="24"/>
        </w:rPr>
        <w:t xml:space="preserve">winter steelhead </w:t>
      </w:r>
      <w:r w:rsidR="00925155" w:rsidRPr="007C3239">
        <w:rPr>
          <w:rFonts w:ascii="Times New Roman" w:hAnsi="Times New Roman" w:cs="Times New Roman"/>
          <w:sz w:val="24"/>
          <w:szCs w:val="24"/>
        </w:rPr>
        <w:t>spawner</w:t>
      </w:r>
      <w:r w:rsidR="0026633C" w:rsidRPr="007C3239">
        <w:rPr>
          <w:rFonts w:ascii="Times New Roman" w:hAnsi="Times New Roman" w:cs="Times New Roman"/>
          <w:sz w:val="24"/>
          <w:szCs w:val="24"/>
        </w:rPr>
        <w:t xml:space="preserve"> </w:t>
      </w:r>
      <w:r>
        <w:rPr>
          <w:rFonts w:ascii="Times New Roman" w:hAnsi="Times New Roman" w:cs="Times New Roman"/>
          <w:sz w:val="24"/>
          <w:szCs w:val="24"/>
        </w:rPr>
        <w:t>abundance</w:t>
      </w:r>
      <w:r w:rsidR="0026633C" w:rsidRPr="007C3239">
        <w:rPr>
          <w:rFonts w:ascii="Times New Roman" w:hAnsi="Times New Roman" w:cs="Times New Roman"/>
          <w:sz w:val="24"/>
          <w:szCs w:val="24"/>
        </w:rPr>
        <w:t xml:space="preserve"> </w:t>
      </w:r>
      <w:r w:rsidR="00D47019" w:rsidRPr="007C3239">
        <w:rPr>
          <w:rFonts w:ascii="Times New Roman" w:hAnsi="Times New Roman" w:cs="Times New Roman"/>
          <w:sz w:val="24"/>
          <w:szCs w:val="24"/>
        </w:rPr>
        <w:t xml:space="preserve">to account </w:t>
      </w:r>
      <w:r w:rsidR="0026633C" w:rsidRPr="007C3239">
        <w:rPr>
          <w:rFonts w:ascii="Times New Roman" w:hAnsi="Times New Roman" w:cs="Times New Roman"/>
          <w:sz w:val="24"/>
          <w:szCs w:val="24"/>
        </w:rPr>
        <w:t>for hatchery broodstock take</w:t>
      </w:r>
      <w:r w:rsidR="00E94DF6" w:rsidRPr="007C3239">
        <w:rPr>
          <w:rFonts w:ascii="Times New Roman" w:hAnsi="Times New Roman" w:cs="Times New Roman"/>
          <w:sz w:val="24"/>
          <w:szCs w:val="24"/>
        </w:rPr>
        <w:t xml:space="preserve"> and </w:t>
      </w:r>
      <w:r>
        <w:rPr>
          <w:rFonts w:ascii="Times New Roman" w:hAnsi="Times New Roman" w:cs="Times New Roman"/>
          <w:sz w:val="24"/>
          <w:szCs w:val="24"/>
        </w:rPr>
        <w:t xml:space="preserve">presence of </w:t>
      </w:r>
      <w:r w:rsidR="00E94DF6" w:rsidRPr="007C3239">
        <w:rPr>
          <w:rFonts w:ascii="Times New Roman" w:hAnsi="Times New Roman" w:cs="Times New Roman"/>
          <w:sz w:val="24"/>
          <w:szCs w:val="24"/>
        </w:rPr>
        <w:t>hatchery-origin winter steelhead</w:t>
      </w:r>
      <w:r w:rsidR="007C3239">
        <w:rPr>
          <w:rFonts w:ascii="Times New Roman" w:hAnsi="Times New Roman" w:cs="Times New Roman"/>
          <w:sz w:val="24"/>
          <w:szCs w:val="24"/>
        </w:rPr>
        <w:t>, and a</w:t>
      </w:r>
      <w:r w:rsidR="00E94DF6" w:rsidRPr="007C3239">
        <w:rPr>
          <w:rFonts w:ascii="Times New Roman" w:hAnsi="Times New Roman" w:cs="Times New Roman"/>
          <w:sz w:val="24"/>
          <w:szCs w:val="24"/>
        </w:rPr>
        <w:t xml:space="preserve">djusted summer steelhead </w:t>
      </w:r>
      <w:r>
        <w:rPr>
          <w:rFonts w:ascii="Times New Roman" w:hAnsi="Times New Roman" w:cs="Times New Roman"/>
          <w:sz w:val="24"/>
          <w:szCs w:val="24"/>
        </w:rPr>
        <w:t xml:space="preserve">abundance to account </w:t>
      </w:r>
      <w:r w:rsidR="00E94DF6" w:rsidRPr="007C3239">
        <w:rPr>
          <w:rFonts w:ascii="Times New Roman" w:hAnsi="Times New Roman" w:cs="Times New Roman"/>
          <w:sz w:val="24"/>
          <w:szCs w:val="24"/>
        </w:rPr>
        <w:t>for Upper Clackamas River harvest (Figure 1).</w:t>
      </w:r>
    </w:p>
    <w:p w14:paraId="5E97093D" w14:textId="77777777" w:rsidR="003F35C3" w:rsidRPr="003F35C3" w:rsidRDefault="003F35C3" w:rsidP="003F35C3">
      <w:pPr>
        <w:pStyle w:val="ListParagraph"/>
        <w:rPr>
          <w:rFonts w:ascii="Times New Roman" w:hAnsi="Times New Roman" w:cs="Times New Roman"/>
          <w:sz w:val="24"/>
          <w:szCs w:val="24"/>
        </w:rPr>
      </w:pPr>
    </w:p>
    <w:p w14:paraId="10297D64" w14:textId="0A0BFA8E" w:rsidR="003F35C3" w:rsidRDefault="000637C2" w:rsidP="003F35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previous analysis</w:t>
      </w:r>
      <w:r w:rsidRPr="000637C2">
        <w:rPr>
          <w:rFonts w:ascii="Times New Roman" w:hAnsi="Times New Roman" w:cs="Times New Roman"/>
          <w:sz w:val="24"/>
          <w:szCs w:val="24"/>
          <w:vertAlign w:val="superscript"/>
        </w:rPr>
        <w:t>1</w:t>
      </w:r>
      <w:r w:rsidR="00564B50" w:rsidRPr="003F35C3">
        <w:rPr>
          <w:rFonts w:ascii="Times New Roman" w:hAnsi="Times New Roman" w:cs="Times New Roman"/>
          <w:sz w:val="24"/>
          <w:szCs w:val="24"/>
        </w:rPr>
        <w:t xml:space="preserve"> reported </w:t>
      </w:r>
      <w:r w:rsidR="00691D2F">
        <w:rPr>
          <w:rFonts w:ascii="Times New Roman" w:hAnsi="Times New Roman" w:cs="Times New Roman"/>
          <w:sz w:val="24"/>
          <w:szCs w:val="24"/>
        </w:rPr>
        <w:t xml:space="preserve">that </w:t>
      </w:r>
      <w:r w:rsidR="00564B50" w:rsidRPr="003F35C3">
        <w:rPr>
          <w:rFonts w:ascii="Times New Roman" w:hAnsi="Times New Roman" w:cs="Times New Roman"/>
          <w:sz w:val="24"/>
          <w:szCs w:val="24"/>
        </w:rPr>
        <w:t xml:space="preserve">over 3000 adult winter steelhead returned in </w:t>
      </w:r>
      <w:r w:rsidR="00D47019">
        <w:rPr>
          <w:rFonts w:ascii="Times New Roman" w:hAnsi="Times New Roman" w:cs="Times New Roman"/>
          <w:sz w:val="24"/>
          <w:szCs w:val="24"/>
        </w:rPr>
        <w:t xml:space="preserve">run </w:t>
      </w:r>
      <w:r w:rsidR="00564B50" w:rsidRPr="003F35C3">
        <w:rPr>
          <w:rFonts w:ascii="Times New Roman" w:hAnsi="Times New Roman" w:cs="Times New Roman"/>
          <w:sz w:val="24"/>
          <w:szCs w:val="24"/>
        </w:rPr>
        <w:t>year 200</w:t>
      </w:r>
      <w:r w:rsidR="003F35C3" w:rsidRPr="003F35C3">
        <w:rPr>
          <w:rFonts w:ascii="Times New Roman" w:hAnsi="Times New Roman" w:cs="Times New Roman"/>
          <w:sz w:val="24"/>
          <w:szCs w:val="24"/>
        </w:rPr>
        <w:t>4</w:t>
      </w:r>
      <w:r w:rsidR="00564B50" w:rsidRPr="003F35C3">
        <w:rPr>
          <w:rFonts w:ascii="Times New Roman" w:hAnsi="Times New Roman" w:cs="Times New Roman"/>
          <w:sz w:val="24"/>
          <w:szCs w:val="24"/>
        </w:rPr>
        <w:t xml:space="preserve">, shortly after the exclusion period </w:t>
      </w:r>
      <w:r w:rsidR="003F35C3" w:rsidRPr="003F35C3">
        <w:rPr>
          <w:rFonts w:ascii="Times New Roman" w:hAnsi="Times New Roman" w:cs="Times New Roman"/>
          <w:sz w:val="24"/>
          <w:szCs w:val="24"/>
        </w:rPr>
        <w:t>began</w:t>
      </w:r>
      <w:r w:rsidR="00564B50" w:rsidRPr="003F35C3">
        <w:rPr>
          <w:rFonts w:ascii="Times New Roman" w:hAnsi="Times New Roman" w:cs="Times New Roman"/>
          <w:sz w:val="24"/>
          <w:szCs w:val="24"/>
        </w:rPr>
        <w:t>.</w:t>
      </w:r>
      <w:r w:rsidR="003F35C3" w:rsidRPr="003F35C3">
        <w:rPr>
          <w:rFonts w:ascii="Times New Roman" w:hAnsi="Times New Roman" w:cs="Times New Roman"/>
          <w:sz w:val="24"/>
          <w:szCs w:val="24"/>
        </w:rPr>
        <w:t xml:space="preserve"> This would </w:t>
      </w:r>
      <w:r w:rsidR="00E44CF6">
        <w:rPr>
          <w:rFonts w:ascii="Times New Roman" w:hAnsi="Times New Roman" w:cs="Times New Roman"/>
          <w:sz w:val="24"/>
          <w:szCs w:val="24"/>
        </w:rPr>
        <w:t>be</w:t>
      </w:r>
      <w:r w:rsidR="003F35C3" w:rsidRPr="003F35C3">
        <w:rPr>
          <w:rFonts w:ascii="Times New Roman" w:hAnsi="Times New Roman" w:cs="Times New Roman"/>
          <w:sz w:val="24"/>
          <w:szCs w:val="24"/>
        </w:rPr>
        <w:t xml:space="preserve"> a relatively large return</w:t>
      </w:r>
      <w:r w:rsidR="003F35C3">
        <w:rPr>
          <w:rFonts w:ascii="Times New Roman" w:hAnsi="Times New Roman" w:cs="Times New Roman"/>
          <w:sz w:val="24"/>
          <w:szCs w:val="24"/>
        </w:rPr>
        <w:t xml:space="preserve"> for this population</w:t>
      </w:r>
      <w:r w:rsidR="003F35C3" w:rsidRPr="003F35C3">
        <w:rPr>
          <w:rFonts w:ascii="Times New Roman" w:hAnsi="Times New Roman" w:cs="Times New Roman"/>
          <w:sz w:val="24"/>
          <w:szCs w:val="24"/>
        </w:rPr>
        <w:t xml:space="preserve">, </w:t>
      </w:r>
      <w:r w:rsidR="00E94DF6">
        <w:rPr>
          <w:rFonts w:ascii="Times New Roman" w:hAnsi="Times New Roman" w:cs="Times New Roman"/>
          <w:sz w:val="24"/>
          <w:szCs w:val="24"/>
        </w:rPr>
        <w:t>and was cited as an early indication that the declining trend had reversed</w:t>
      </w:r>
      <w:r w:rsidR="003F35C3">
        <w:rPr>
          <w:rFonts w:ascii="Times New Roman" w:hAnsi="Times New Roman" w:cs="Times New Roman"/>
          <w:sz w:val="24"/>
          <w:szCs w:val="24"/>
        </w:rPr>
        <w:t>. However,</w:t>
      </w:r>
      <w:r w:rsidR="003F35C3" w:rsidRPr="003F35C3">
        <w:rPr>
          <w:rFonts w:ascii="Times New Roman" w:hAnsi="Times New Roman" w:cs="Times New Roman"/>
          <w:sz w:val="24"/>
          <w:szCs w:val="24"/>
        </w:rPr>
        <w:t xml:space="preserve"> the </w:t>
      </w:r>
      <w:r w:rsidR="00E44CF6">
        <w:rPr>
          <w:rFonts w:ascii="Times New Roman" w:hAnsi="Times New Roman" w:cs="Times New Roman"/>
          <w:sz w:val="24"/>
          <w:szCs w:val="24"/>
        </w:rPr>
        <w:t>actual</w:t>
      </w:r>
      <w:r w:rsidR="003F35C3" w:rsidRPr="003F35C3">
        <w:rPr>
          <w:rFonts w:ascii="Times New Roman" w:hAnsi="Times New Roman" w:cs="Times New Roman"/>
          <w:sz w:val="24"/>
          <w:szCs w:val="24"/>
        </w:rPr>
        <w:t xml:space="preserve"> number of winter steelhead to return that year was 2</w:t>
      </w:r>
      <w:r w:rsidR="00D47019">
        <w:rPr>
          <w:rFonts w:ascii="Times New Roman" w:hAnsi="Times New Roman" w:cs="Times New Roman"/>
          <w:sz w:val="24"/>
          <w:szCs w:val="24"/>
        </w:rPr>
        <w:t>110</w:t>
      </w:r>
      <w:r w:rsidR="003F35C3" w:rsidRPr="003F35C3">
        <w:rPr>
          <w:rFonts w:ascii="Times New Roman" w:hAnsi="Times New Roman" w:cs="Times New Roman"/>
          <w:sz w:val="24"/>
          <w:szCs w:val="24"/>
        </w:rPr>
        <w:t xml:space="preserve">, </w:t>
      </w:r>
      <w:r w:rsidR="00E94DF6">
        <w:rPr>
          <w:rFonts w:ascii="Times New Roman" w:hAnsi="Times New Roman" w:cs="Times New Roman"/>
          <w:sz w:val="24"/>
          <w:szCs w:val="24"/>
        </w:rPr>
        <w:t xml:space="preserve">which was </w:t>
      </w:r>
      <w:r w:rsidR="00E44CF6">
        <w:rPr>
          <w:rFonts w:ascii="Times New Roman" w:hAnsi="Times New Roman" w:cs="Times New Roman"/>
          <w:sz w:val="24"/>
          <w:szCs w:val="24"/>
        </w:rPr>
        <w:t>similar</w:t>
      </w:r>
      <w:r w:rsidR="003F35C3" w:rsidRPr="003F35C3">
        <w:rPr>
          <w:rFonts w:ascii="Times New Roman" w:hAnsi="Times New Roman" w:cs="Times New Roman"/>
          <w:sz w:val="24"/>
          <w:szCs w:val="24"/>
        </w:rPr>
        <w:t xml:space="preserve"> to the levels of production observed during the pre-exclusion period.</w:t>
      </w:r>
    </w:p>
    <w:p w14:paraId="7579F5BE" w14:textId="77777777" w:rsidR="00D47019" w:rsidRPr="00D47019" w:rsidRDefault="00D47019" w:rsidP="00D47019">
      <w:pPr>
        <w:rPr>
          <w:rFonts w:ascii="Times New Roman" w:hAnsi="Times New Roman" w:cs="Times New Roman"/>
        </w:rPr>
      </w:pPr>
    </w:p>
    <w:p w14:paraId="6EDEC0B0" w14:textId="069A0E3C" w:rsidR="00691D2F" w:rsidRDefault="00E44CF6" w:rsidP="00691D2F">
      <w:pPr>
        <w:pStyle w:val="ListParagraph"/>
        <w:numPr>
          <w:ilvl w:val="0"/>
          <w:numId w:val="3"/>
        </w:numPr>
        <w:rPr>
          <w:rFonts w:ascii="Times New Roman" w:hAnsi="Times New Roman" w:cs="Times New Roman"/>
          <w:sz w:val="24"/>
          <w:szCs w:val="24"/>
        </w:rPr>
      </w:pPr>
      <w:r w:rsidRPr="00D47019">
        <w:rPr>
          <w:rFonts w:ascii="Times New Roman" w:hAnsi="Times New Roman" w:cs="Times New Roman"/>
          <w:sz w:val="24"/>
          <w:szCs w:val="24"/>
        </w:rPr>
        <w:t xml:space="preserve">In the </w:t>
      </w:r>
      <w:r w:rsidR="000637C2">
        <w:rPr>
          <w:rFonts w:ascii="Times New Roman" w:hAnsi="Times New Roman" w:cs="Times New Roman"/>
          <w:sz w:val="24"/>
          <w:szCs w:val="24"/>
        </w:rPr>
        <w:t>previous analysis</w:t>
      </w:r>
      <w:r w:rsidR="000637C2" w:rsidRPr="000637C2">
        <w:rPr>
          <w:rFonts w:ascii="Times New Roman" w:hAnsi="Times New Roman" w:cs="Times New Roman"/>
          <w:sz w:val="24"/>
          <w:szCs w:val="24"/>
          <w:vertAlign w:val="superscript"/>
        </w:rPr>
        <w:t>1</w:t>
      </w:r>
      <w:r w:rsidR="000637C2">
        <w:rPr>
          <w:rFonts w:ascii="Times New Roman" w:hAnsi="Times New Roman" w:cs="Times New Roman"/>
          <w:sz w:val="24"/>
          <w:szCs w:val="24"/>
        </w:rPr>
        <w:t xml:space="preserve">, </w:t>
      </w:r>
      <w:r w:rsidR="00E4005D" w:rsidRPr="00D47019">
        <w:rPr>
          <w:rFonts w:ascii="Times New Roman" w:hAnsi="Times New Roman" w:cs="Times New Roman"/>
          <w:sz w:val="24"/>
          <w:szCs w:val="24"/>
        </w:rPr>
        <w:t>hatchery fish were treated as a categorical variable for</w:t>
      </w:r>
      <w:r w:rsidR="003F35C3" w:rsidRPr="00D47019">
        <w:rPr>
          <w:rFonts w:ascii="Times New Roman" w:hAnsi="Times New Roman" w:cs="Times New Roman"/>
          <w:sz w:val="24"/>
          <w:szCs w:val="24"/>
        </w:rPr>
        <w:t xml:space="preserve"> two periods associated with the presence of “low” (1958-197</w:t>
      </w:r>
      <w:r w:rsidR="00E4005D" w:rsidRPr="00D47019">
        <w:rPr>
          <w:rFonts w:ascii="Times New Roman" w:hAnsi="Times New Roman" w:cs="Times New Roman"/>
          <w:sz w:val="24"/>
          <w:szCs w:val="24"/>
        </w:rPr>
        <w:t>4</w:t>
      </w:r>
      <w:r w:rsidR="003F35C3" w:rsidRPr="00D47019">
        <w:rPr>
          <w:rFonts w:ascii="Times New Roman" w:hAnsi="Times New Roman" w:cs="Times New Roman"/>
          <w:sz w:val="24"/>
          <w:szCs w:val="24"/>
        </w:rPr>
        <w:t>,</w:t>
      </w:r>
      <w:r w:rsidR="00E4005D" w:rsidRPr="00D47019">
        <w:rPr>
          <w:rFonts w:ascii="Times New Roman" w:hAnsi="Times New Roman" w:cs="Times New Roman"/>
          <w:sz w:val="24"/>
          <w:szCs w:val="24"/>
        </w:rPr>
        <w:t xml:space="preserve"> 2000-2001</w:t>
      </w:r>
      <w:r w:rsidR="003F35C3" w:rsidRPr="00D47019">
        <w:rPr>
          <w:rFonts w:ascii="Times New Roman" w:hAnsi="Times New Roman" w:cs="Times New Roman"/>
          <w:sz w:val="24"/>
          <w:szCs w:val="24"/>
        </w:rPr>
        <w:t>) and “high” (197</w:t>
      </w:r>
      <w:r w:rsidR="00E4005D" w:rsidRPr="00D47019">
        <w:rPr>
          <w:rFonts w:ascii="Times New Roman" w:hAnsi="Times New Roman" w:cs="Times New Roman"/>
          <w:sz w:val="24"/>
          <w:szCs w:val="24"/>
        </w:rPr>
        <w:t>5-1999</w:t>
      </w:r>
      <w:r w:rsidR="003F35C3" w:rsidRPr="00D47019">
        <w:rPr>
          <w:rFonts w:ascii="Times New Roman" w:hAnsi="Times New Roman" w:cs="Times New Roman"/>
          <w:sz w:val="24"/>
          <w:szCs w:val="24"/>
        </w:rPr>
        <w:t>) hatchery fish</w:t>
      </w:r>
      <w:r w:rsidR="00E4005D" w:rsidRPr="00D47019">
        <w:rPr>
          <w:rFonts w:ascii="Times New Roman" w:hAnsi="Times New Roman" w:cs="Times New Roman"/>
          <w:sz w:val="24"/>
          <w:szCs w:val="24"/>
        </w:rPr>
        <w:t xml:space="preserve"> </w:t>
      </w:r>
      <w:r w:rsidR="0079611B">
        <w:rPr>
          <w:rFonts w:ascii="Times New Roman" w:hAnsi="Times New Roman" w:cs="Times New Roman"/>
          <w:sz w:val="24"/>
          <w:szCs w:val="24"/>
        </w:rPr>
        <w:t>abundance</w:t>
      </w:r>
      <w:r w:rsidRPr="00D47019">
        <w:rPr>
          <w:rFonts w:ascii="Times New Roman" w:hAnsi="Times New Roman" w:cs="Times New Roman"/>
          <w:sz w:val="24"/>
          <w:szCs w:val="24"/>
        </w:rPr>
        <w:t xml:space="preserve"> </w:t>
      </w:r>
      <w:r w:rsidR="00E4005D" w:rsidRPr="00D47019">
        <w:rPr>
          <w:rFonts w:ascii="Times New Roman" w:hAnsi="Times New Roman" w:cs="Times New Roman"/>
          <w:sz w:val="24"/>
          <w:szCs w:val="24"/>
        </w:rPr>
        <w:t>relative to natural-origin fish</w:t>
      </w:r>
      <w:r w:rsidR="003F35C3" w:rsidRPr="00D47019">
        <w:rPr>
          <w:rFonts w:ascii="Times New Roman" w:hAnsi="Times New Roman" w:cs="Times New Roman"/>
          <w:sz w:val="24"/>
          <w:szCs w:val="24"/>
        </w:rPr>
        <w:t>. Stock-recruitment models were fit to the</w:t>
      </w:r>
      <w:r w:rsidRPr="00D47019">
        <w:rPr>
          <w:rFonts w:ascii="Times New Roman" w:hAnsi="Times New Roman" w:cs="Times New Roman"/>
          <w:sz w:val="24"/>
          <w:szCs w:val="24"/>
        </w:rPr>
        <w:t>se</w:t>
      </w:r>
      <w:r w:rsidR="003F35C3" w:rsidRPr="00D47019">
        <w:rPr>
          <w:rFonts w:ascii="Times New Roman" w:hAnsi="Times New Roman" w:cs="Times New Roman"/>
          <w:sz w:val="24"/>
          <w:szCs w:val="24"/>
        </w:rPr>
        <w:t xml:space="preserve"> </w:t>
      </w:r>
      <w:r w:rsidR="00E4005D" w:rsidRPr="00D47019">
        <w:rPr>
          <w:rFonts w:ascii="Times New Roman" w:hAnsi="Times New Roman" w:cs="Times New Roman"/>
          <w:sz w:val="24"/>
          <w:szCs w:val="24"/>
        </w:rPr>
        <w:t xml:space="preserve">data and, because winter steelhead </w:t>
      </w:r>
      <w:r w:rsidR="00E94DF6">
        <w:rPr>
          <w:rFonts w:ascii="Times New Roman" w:hAnsi="Times New Roman" w:cs="Times New Roman"/>
          <w:sz w:val="24"/>
          <w:szCs w:val="24"/>
        </w:rPr>
        <w:t xml:space="preserve">productivity </w:t>
      </w:r>
      <w:r w:rsidR="00E4005D" w:rsidRPr="00D47019">
        <w:rPr>
          <w:rFonts w:ascii="Times New Roman" w:hAnsi="Times New Roman" w:cs="Times New Roman"/>
          <w:sz w:val="24"/>
          <w:szCs w:val="24"/>
        </w:rPr>
        <w:t xml:space="preserve">declined during the </w:t>
      </w:r>
      <w:r w:rsidRPr="00D47019">
        <w:rPr>
          <w:rFonts w:ascii="Times New Roman" w:hAnsi="Times New Roman" w:cs="Times New Roman"/>
          <w:sz w:val="24"/>
          <w:szCs w:val="24"/>
        </w:rPr>
        <w:t>“</w:t>
      </w:r>
      <w:r w:rsidR="00E4005D" w:rsidRPr="00D47019">
        <w:rPr>
          <w:rFonts w:ascii="Times New Roman" w:hAnsi="Times New Roman" w:cs="Times New Roman"/>
          <w:sz w:val="24"/>
          <w:szCs w:val="24"/>
        </w:rPr>
        <w:t>high</w:t>
      </w:r>
      <w:r w:rsidRPr="00D47019">
        <w:rPr>
          <w:rFonts w:ascii="Times New Roman" w:hAnsi="Times New Roman" w:cs="Times New Roman"/>
          <w:sz w:val="24"/>
          <w:szCs w:val="24"/>
        </w:rPr>
        <w:t>”</w:t>
      </w:r>
      <w:r w:rsidR="003F35C3" w:rsidRPr="00D47019">
        <w:rPr>
          <w:rFonts w:ascii="Times New Roman" w:hAnsi="Times New Roman" w:cs="Times New Roman"/>
          <w:sz w:val="24"/>
          <w:szCs w:val="24"/>
        </w:rPr>
        <w:t xml:space="preserve"> </w:t>
      </w:r>
      <w:r w:rsidR="00E4005D" w:rsidRPr="00D47019">
        <w:rPr>
          <w:rFonts w:ascii="Times New Roman" w:hAnsi="Times New Roman" w:cs="Times New Roman"/>
          <w:sz w:val="24"/>
          <w:szCs w:val="24"/>
        </w:rPr>
        <w:t>period,</w:t>
      </w:r>
      <w:r w:rsidR="00CC248A" w:rsidRPr="00D47019">
        <w:rPr>
          <w:rFonts w:ascii="Times New Roman" w:hAnsi="Times New Roman" w:cs="Times New Roman"/>
          <w:sz w:val="24"/>
          <w:szCs w:val="24"/>
        </w:rPr>
        <w:t xml:space="preserve"> </w:t>
      </w:r>
      <w:r w:rsidR="00E4005D" w:rsidRPr="00D47019">
        <w:rPr>
          <w:rFonts w:ascii="Times New Roman" w:hAnsi="Times New Roman" w:cs="Times New Roman"/>
          <w:sz w:val="24"/>
          <w:szCs w:val="24"/>
        </w:rPr>
        <w:t xml:space="preserve">it was </w:t>
      </w:r>
      <w:r w:rsidR="00CC248A" w:rsidRPr="00D47019">
        <w:rPr>
          <w:rFonts w:ascii="Times New Roman" w:hAnsi="Times New Roman" w:cs="Times New Roman"/>
          <w:sz w:val="24"/>
          <w:szCs w:val="24"/>
        </w:rPr>
        <w:t xml:space="preserve">assumed </w:t>
      </w:r>
      <w:r w:rsidR="00E4005D" w:rsidRPr="00D47019">
        <w:rPr>
          <w:rFonts w:ascii="Times New Roman" w:hAnsi="Times New Roman" w:cs="Times New Roman"/>
          <w:sz w:val="24"/>
          <w:szCs w:val="24"/>
        </w:rPr>
        <w:t>that hatchery fish were responsible for</w:t>
      </w:r>
      <w:r w:rsidR="00CC248A" w:rsidRPr="00D47019">
        <w:rPr>
          <w:rFonts w:ascii="Times New Roman" w:hAnsi="Times New Roman" w:cs="Times New Roman"/>
          <w:sz w:val="24"/>
          <w:szCs w:val="24"/>
        </w:rPr>
        <w:t xml:space="preserve"> </w:t>
      </w:r>
      <w:r w:rsidR="00E4005D" w:rsidRPr="00D47019">
        <w:rPr>
          <w:rFonts w:ascii="Times New Roman" w:hAnsi="Times New Roman" w:cs="Times New Roman"/>
          <w:sz w:val="24"/>
          <w:szCs w:val="24"/>
        </w:rPr>
        <w:t>reducing</w:t>
      </w:r>
      <w:r w:rsidR="003F35C3" w:rsidRPr="00D47019">
        <w:rPr>
          <w:rFonts w:ascii="Times New Roman" w:hAnsi="Times New Roman" w:cs="Times New Roman"/>
          <w:sz w:val="24"/>
          <w:szCs w:val="24"/>
        </w:rPr>
        <w:t xml:space="preserve"> </w:t>
      </w:r>
      <w:r w:rsidR="00691D2F">
        <w:rPr>
          <w:rFonts w:ascii="Times New Roman" w:hAnsi="Times New Roman" w:cs="Times New Roman"/>
          <w:sz w:val="24"/>
          <w:szCs w:val="24"/>
        </w:rPr>
        <w:t xml:space="preserve">winter steelhead </w:t>
      </w:r>
      <w:r w:rsidR="00CC248A" w:rsidRPr="00D47019">
        <w:rPr>
          <w:rFonts w:ascii="Times New Roman" w:hAnsi="Times New Roman" w:cs="Times New Roman"/>
          <w:sz w:val="24"/>
          <w:szCs w:val="24"/>
        </w:rPr>
        <w:t>productivity</w:t>
      </w:r>
      <w:r w:rsidR="003F35C3" w:rsidRPr="00D47019">
        <w:rPr>
          <w:rFonts w:ascii="Times New Roman" w:hAnsi="Times New Roman" w:cs="Times New Roman"/>
          <w:sz w:val="24"/>
          <w:szCs w:val="24"/>
        </w:rPr>
        <w:t xml:space="preserve">. </w:t>
      </w:r>
      <w:r w:rsidR="00691D2F">
        <w:rPr>
          <w:rFonts w:ascii="Times New Roman" w:hAnsi="Times New Roman" w:cs="Times New Roman"/>
          <w:sz w:val="24"/>
          <w:szCs w:val="24"/>
        </w:rPr>
        <w:t xml:space="preserve">However, </w:t>
      </w:r>
      <w:r w:rsidR="00E94DF6">
        <w:rPr>
          <w:rFonts w:ascii="Times New Roman" w:hAnsi="Times New Roman" w:cs="Times New Roman"/>
          <w:sz w:val="24"/>
          <w:szCs w:val="24"/>
        </w:rPr>
        <w:t xml:space="preserve">it appears that </w:t>
      </w:r>
      <w:r w:rsidR="00691D2F">
        <w:rPr>
          <w:rFonts w:ascii="Times New Roman" w:hAnsi="Times New Roman" w:cs="Times New Roman"/>
          <w:sz w:val="24"/>
          <w:szCs w:val="24"/>
        </w:rPr>
        <w:t>e</w:t>
      </w:r>
      <w:r w:rsidR="00691D2F" w:rsidRPr="00691D2F">
        <w:rPr>
          <w:rFonts w:ascii="Times New Roman" w:hAnsi="Times New Roman" w:cs="Times New Roman"/>
          <w:sz w:val="24"/>
          <w:szCs w:val="24"/>
        </w:rPr>
        <w:t>nvironmental factors, particularly ocean conditions, were not adequately accounted for</w:t>
      </w:r>
      <w:r w:rsidR="00E94DF6">
        <w:rPr>
          <w:rFonts w:ascii="Times New Roman" w:hAnsi="Times New Roman" w:cs="Times New Roman"/>
          <w:sz w:val="24"/>
          <w:szCs w:val="24"/>
        </w:rPr>
        <w:t xml:space="preserve"> resulting in</w:t>
      </w:r>
      <w:r w:rsidR="00691D2F">
        <w:rPr>
          <w:rFonts w:ascii="Times New Roman" w:hAnsi="Times New Roman" w:cs="Times New Roman"/>
          <w:sz w:val="24"/>
          <w:szCs w:val="24"/>
        </w:rPr>
        <w:t xml:space="preserve"> the</w:t>
      </w:r>
      <w:r w:rsidR="00691D2F" w:rsidRPr="00691D2F">
        <w:rPr>
          <w:rFonts w:ascii="Times New Roman" w:hAnsi="Times New Roman" w:cs="Times New Roman"/>
          <w:sz w:val="24"/>
          <w:szCs w:val="24"/>
        </w:rPr>
        <w:t xml:space="preserve"> hatchery fish categorical variable act</w:t>
      </w:r>
      <w:r w:rsidR="00E94DF6">
        <w:rPr>
          <w:rFonts w:ascii="Times New Roman" w:hAnsi="Times New Roman" w:cs="Times New Roman"/>
          <w:sz w:val="24"/>
          <w:szCs w:val="24"/>
        </w:rPr>
        <w:t>ing</w:t>
      </w:r>
      <w:r w:rsidR="00691D2F" w:rsidRPr="00691D2F">
        <w:rPr>
          <w:rFonts w:ascii="Times New Roman" w:hAnsi="Times New Roman" w:cs="Times New Roman"/>
          <w:sz w:val="24"/>
          <w:szCs w:val="24"/>
        </w:rPr>
        <w:t xml:space="preserve"> as a proxy for periods of good and bad environmental conditions.</w:t>
      </w:r>
    </w:p>
    <w:p w14:paraId="1172D4C2" w14:textId="77777777" w:rsidR="00691D2F" w:rsidRPr="00691D2F" w:rsidRDefault="00691D2F" w:rsidP="00691D2F">
      <w:pPr>
        <w:rPr>
          <w:rFonts w:ascii="Times New Roman" w:hAnsi="Times New Roman" w:cs="Times New Roman"/>
        </w:rPr>
      </w:pPr>
    </w:p>
    <w:p w14:paraId="46B89531" w14:textId="4AC8F949" w:rsidR="00960118" w:rsidRPr="00691D2F" w:rsidRDefault="000637C2" w:rsidP="00691D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previous assessment</w:t>
      </w:r>
      <w:r w:rsidRPr="000637C2">
        <w:rPr>
          <w:rFonts w:ascii="Times New Roman" w:hAnsi="Times New Roman" w:cs="Times New Roman"/>
          <w:sz w:val="24"/>
          <w:szCs w:val="24"/>
          <w:vertAlign w:val="superscript"/>
        </w:rPr>
        <w:t>1</w:t>
      </w:r>
      <w:r>
        <w:rPr>
          <w:rFonts w:ascii="Times New Roman" w:hAnsi="Times New Roman" w:cs="Times New Roman"/>
          <w:sz w:val="24"/>
          <w:szCs w:val="24"/>
        </w:rPr>
        <w:t xml:space="preserve"> also examined </w:t>
      </w:r>
      <w:r w:rsidR="00E44CF6" w:rsidRPr="00691D2F">
        <w:rPr>
          <w:rFonts w:ascii="Times New Roman" w:hAnsi="Times New Roman" w:cs="Times New Roman"/>
          <w:sz w:val="24"/>
          <w:szCs w:val="24"/>
        </w:rPr>
        <w:t xml:space="preserve">hatchery fish abundance as an interaction variable in </w:t>
      </w:r>
      <w:r>
        <w:rPr>
          <w:rFonts w:ascii="Times New Roman" w:hAnsi="Times New Roman" w:cs="Times New Roman"/>
          <w:sz w:val="24"/>
          <w:szCs w:val="24"/>
        </w:rPr>
        <w:t>models of</w:t>
      </w:r>
      <w:r w:rsidR="00E44CF6" w:rsidRPr="00691D2F">
        <w:rPr>
          <w:rFonts w:ascii="Times New Roman" w:hAnsi="Times New Roman" w:cs="Times New Roman"/>
          <w:sz w:val="24"/>
          <w:szCs w:val="24"/>
        </w:rPr>
        <w:t xml:space="preserve"> winter steelhead recruitment. We believe this approach is appropriate for these data; therefore we adopted a similar approach but also chose to evaluate the effects of hatchery fish relative to other important survival covariates. </w:t>
      </w:r>
    </w:p>
    <w:p w14:paraId="47341440" w14:textId="77777777" w:rsidR="00691D2F" w:rsidRPr="00691D2F" w:rsidRDefault="00691D2F" w:rsidP="00691D2F">
      <w:pPr>
        <w:rPr>
          <w:rFonts w:ascii="Times New Roman" w:hAnsi="Times New Roman" w:cs="Times New Roman"/>
        </w:rPr>
      </w:pPr>
    </w:p>
    <w:p w14:paraId="3444146A" w14:textId="64952B3A" w:rsidR="00E44CF6" w:rsidRPr="00960118" w:rsidRDefault="00E44CF6" w:rsidP="00E44CF6">
      <w:pPr>
        <w:pStyle w:val="ListParagraph"/>
        <w:numPr>
          <w:ilvl w:val="0"/>
          <w:numId w:val="3"/>
        </w:numPr>
        <w:rPr>
          <w:rFonts w:ascii="Times New Roman" w:hAnsi="Times New Roman" w:cs="Times New Roman"/>
          <w:sz w:val="24"/>
          <w:szCs w:val="24"/>
        </w:rPr>
      </w:pPr>
      <w:r w:rsidRPr="00960118">
        <w:rPr>
          <w:rFonts w:ascii="Times New Roman" w:hAnsi="Times New Roman" w:cs="Times New Roman"/>
          <w:sz w:val="24"/>
          <w:szCs w:val="24"/>
        </w:rPr>
        <w:t xml:space="preserve">Lastly, </w:t>
      </w:r>
      <w:r w:rsidR="00E94DF6">
        <w:rPr>
          <w:rFonts w:ascii="Times New Roman" w:hAnsi="Times New Roman" w:cs="Times New Roman"/>
          <w:sz w:val="24"/>
          <w:szCs w:val="24"/>
        </w:rPr>
        <w:t>our assessment</w:t>
      </w:r>
      <w:r>
        <w:rPr>
          <w:rFonts w:ascii="Times New Roman" w:hAnsi="Times New Roman" w:cs="Times New Roman"/>
          <w:sz w:val="24"/>
          <w:szCs w:val="24"/>
        </w:rPr>
        <w:t xml:space="preserve"> included</w:t>
      </w:r>
      <w:r w:rsidRPr="00960118">
        <w:rPr>
          <w:rFonts w:ascii="Times New Roman" w:hAnsi="Times New Roman" w:cs="Times New Roman"/>
          <w:sz w:val="24"/>
          <w:szCs w:val="24"/>
        </w:rPr>
        <w:t xml:space="preserve"> reference populations</w:t>
      </w:r>
      <w:r>
        <w:rPr>
          <w:rFonts w:ascii="Times New Roman" w:hAnsi="Times New Roman" w:cs="Times New Roman"/>
          <w:sz w:val="24"/>
          <w:szCs w:val="24"/>
        </w:rPr>
        <w:t xml:space="preserve">. </w:t>
      </w:r>
      <w:r w:rsidRPr="00960118">
        <w:rPr>
          <w:rFonts w:ascii="Times New Roman" w:hAnsi="Times New Roman" w:cs="Times New Roman"/>
          <w:sz w:val="24"/>
          <w:szCs w:val="24"/>
        </w:rPr>
        <w:t xml:space="preserve">There is strong covariation between productivity of contiguous steelhead populations. Therefore, the decline in abundance of natural-origin steelhead in the Upper Clackamas River (1972-1998) was </w:t>
      </w:r>
      <w:r w:rsidR="00691D2F">
        <w:rPr>
          <w:rFonts w:ascii="Times New Roman" w:hAnsi="Times New Roman" w:cs="Times New Roman"/>
          <w:sz w:val="24"/>
          <w:szCs w:val="24"/>
        </w:rPr>
        <w:t>principally</w:t>
      </w:r>
      <w:r w:rsidRPr="00960118">
        <w:rPr>
          <w:rFonts w:ascii="Times New Roman" w:hAnsi="Times New Roman" w:cs="Times New Roman"/>
          <w:sz w:val="24"/>
          <w:szCs w:val="24"/>
        </w:rPr>
        <w:t xml:space="preserve"> driven by </w:t>
      </w:r>
      <w:r w:rsidR="00D47019">
        <w:rPr>
          <w:rFonts w:ascii="Times New Roman" w:hAnsi="Times New Roman" w:cs="Times New Roman"/>
          <w:sz w:val="24"/>
          <w:szCs w:val="24"/>
        </w:rPr>
        <w:t>environmental factors common</w:t>
      </w:r>
      <w:r w:rsidRPr="00960118">
        <w:rPr>
          <w:rFonts w:ascii="Times New Roman" w:hAnsi="Times New Roman" w:cs="Times New Roman"/>
          <w:sz w:val="24"/>
          <w:szCs w:val="24"/>
        </w:rPr>
        <w:t xml:space="preserve"> to steelhead populations in the Lower Co</w:t>
      </w:r>
      <w:r>
        <w:rPr>
          <w:rFonts w:ascii="Times New Roman" w:hAnsi="Times New Roman" w:cs="Times New Roman"/>
          <w:sz w:val="24"/>
          <w:szCs w:val="24"/>
        </w:rPr>
        <w:t>lumbia</w:t>
      </w:r>
      <w:r w:rsidR="00D47019">
        <w:rPr>
          <w:rFonts w:ascii="Times New Roman" w:hAnsi="Times New Roman" w:cs="Times New Roman"/>
          <w:sz w:val="24"/>
          <w:szCs w:val="24"/>
        </w:rPr>
        <w:t xml:space="preserve"> River</w:t>
      </w:r>
      <w:r>
        <w:rPr>
          <w:rFonts w:ascii="Times New Roman" w:hAnsi="Times New Roman" w:cs="Times New Roman"/>
          <w:sz w:val="24"/>
          <w:szCs w:val="24"/>
        </w:rPr>
        <w:t xml:space="preserve"> / Willamette River region.</w:t>
      </w:r>
    </w:p>
    <w:p w14:paraId="1983A96D" w14:textId="77777777" w:rsidR="00662707" w:rsidRDefault="00662707" w:rsidP="00691D2F">
      <w:pPr>
        <w:rPr>
          <w:rFonts w:ascii="Times New Roman" w:hAnsi="Times New Roman" w:cs="Times New Roman"/>
        </w:rPr>
      </w:pPr>
    </w:p>
    <w:p w14:paraId="08A5CAF3" w14:textId="09186994" w:rsidR="00BB14CA" w:rsidRPr="00D47019" w:rsidRDefault="000637C2" w:rsidP="006B4CAB">
      <w:pPr>
        <w:ind w:firstLine="360"/>
        <w:rPr>
          <w:rFonts w:ascii="Times New Roman" w:hAnsi="Times New Roman" w:cs="Times New Roman"/>
        </w:rPr>
      </w:pPr>
      <w:r>
        <w:rPr>
          <w:rFonts w:ascii="Times New Roman" w:hAnsi="Times New Roman" w:cs="Times New Roman"/>
        </w:rPr>
        <w:t>In our analysis, d</w:t>
      </w:r>
      <w:r w:rsidR="00E94DF6">
        <w:rPr>
          <w:rFonts w:ascii="Times New Roman" w:hAnsi="Times New Roman" w:cs="Times New Roman"/>
        </w:rPr>
        <w:t xml:space="preserve">eclines in winter steelhead population productivity </w:t>
      </w:r>
      <w:r w:rsidR="006B4CAB">
        <w:rPr>
          <w:rFonts w:ascii="Times New Roman" w:hAnsi="Times New Roman" w:cs="Times New Roman"/>
        </w:rPr>
        <w:t xml:space="preserve">resulting from the passing of hatchery fish upstream of North Fork dam </w:t>
      </w:r>
      <w:r w:rsidR="00E94DF6">
        <w:rPr>
          <w:rFonts w:ascii="Times New Roman" w:hAnsi="Times New Roman" w:cs="Times New Roman"/>
        </w:rPr>
        <w:t>were</w:t>
      </w:r>
      <w:r w:rsidR="006B4CAB">
        <w:rPr>
          <w:rFonts w:ascii="Times New Roman" w:hAnsi="Times New Roman" w:cs="Times New Roman"/>
        </w:rPr>
        <w:t xml:space="preserve"> not detectable</w:t>
      </w:r>
      <w:r w:rsidR="00D47019" w:rsidRPr="006B4CAB">
        <w:rPr>
          <w:rFonts w:ascii="Times New Roman" w:hAnsi="Times New Roman" w:cs="Times New Roman"/>
        </w:rPr>
        <w:t>.</w:t>
      </w:r>
      <w:r w:rsidR="006B4CAB">
        <w:rPr>
          <w:rFonts w:ascii="Times New Roman" w:hAnsi="Times New Roman" w:cs="Times New Roman"/>
        </w:rPr>
        <w:t xml:space="preserve"> </w:t>
      </w:r>
      <w:r w:rsidR="006B4CAB" w:rsidRPr="006B4CAB">
        <w:rPr>
          <w:rFonts w:ascii="Times New Roman" w:hAnsi="Times New Roman" w:cs="Times New Roman"/>
        </w:rPr>
        <w:t>Furthermore, a</w:t>
      </w:r>
      <w:r w:rsidR="00960118" w:rsidRPr="006B4CAB">
        <w:rPr>
          <w:rFonts w:ascii="Times New Roman" w:hAnsi="Times New Roman" w:cs="Times New Roman"/>
        </w:rPr>
        <w:t xml:space="preserve">fter accounting for the influence of ocean </w:t>
      </w:r>
      <w:r w:rsidR="0079611B">
        <w:rPr>
          <w:rFonts w:ascii="Times New Roman" w:hAnsi="Times New Roman" w:cs="Times New Roman"/>
        </w:rPr>
        <w:t>conditions</w:t>
      </w:r>
      <w:r w:rsidR="00960118" w:rsidRPr="006B4CAB">
        <w:rPr>
          <w:rFonts w:ascii="Times New Roman" w:hAnsi="Times New Roman" w:cs="Times New Roman"/>
        </w:rPr>
        <w:t xml:space="preserve">, productivity of the Upper Clackamas </w:t>
      </w:r>
      <w:r w:rsidR="00E94DF6">
        <w:rPr>
          <w:rFonts w:ascii="Times New Roman" w:hAnsi="Times New Roman" w:cs="Times New Roman"/>
        </w:rPr>
        <w:t xml:space="preserve">Basin </w:t>
      </w:r>
      <w:r w:rsidR="00960118" w:rsidRPr="006B4CAB">
        <w:rPr>
          <w:rFonts w:ascii="Times New Roman" w:hAnsi="Times New Roman" w:cs="Times New Roman"/>
        </w:rPr>
        <w:t>winter</w:t>
      </w:r>
      <w:r w:rsidR="00960118">
        <w:rPr>
          <w:rFonts w:ascii="Times New Roman" w:hAnsi="Times New Roman" w:cs="Times New Roman"/>
        </w:rPr>
        <w:t xml:space="preserve"> steelhead population </w:t>
      </w:r>
      <w:r w:rsidR="006B4CAB">
        <w:rPr>
          <w:rFonts w:ascii="Times New Roman" w:hAnsi="Times New Roman" w:cs="Times New Roman"/>
        </w:rPr>
        <w:t xml:space="preserve">remains unchanged </w:t>
      </w:r>
      <w:r w:rsidR="00960118">
        <w:rPr>
          <w:rFonts w:ascii="Times New Roman" w:hAnsi="Times New Roman" w:cs="Times New Roman"/>
        </w:rPr>
        <w:t xml:space="preserve">relative to </w:t>
      </w:r>
      <w:r w:rsidR="006B4CAB">
        <w:rPr>
          <w:rFonts w:ascii="Times New Roman" w:hAnsi="Times New Roman" w:cs="Times New Roman"/>
        </w:rPr>
        <w:t xml:space="preserve">Upper Willamette Basin </w:t>
      </w:r>
      <w:r w:rsidR="00960118">
        <w:rPr>
          <w:rFonts w:ascii="Times New Roman" w:hAnsi="Times New Roman" w:cs="Times New Roman"/>
        </w:rPr>
        <w:t xml:space="preserve">winter steelhead populations </w:t>
      </w:r>
      <w:r w:rsidR="00D47019">
        <w:rPr>
          <w:rFonts w:ascii="Times New Roman" w:hAnsi="Times New Roman" w:cs="Times New Roman"/>
        </w:rPr>
        <w:t>despite exclusion of hatchery fish in the Upper Clackamas Basin</w:t>
      </w:r>
      <w:r w:rsidR="00960118" w:rsidRPr="00960118">
        <w:rPr>
          <w:rFonts w:ascii="Times New Roman" w:hAnsi="Times New Roman" w:cs="Times New Roman"/>
        </w:rPr>
        <w:t xml:space="preserve">. </w:t>
      </w:r>
      <w:r w:rsidR="00D47019">
        <w:rPr>
          <w:rFonts w:ascii="Times New Roman" w:hAnsi="Times New Roman" w:cs="Times New Roman"/>
        </w:rPr>
        <w:t xml:space="preserve">This assessment </w:t>
      </w:r>
      <w:r w:rsidR="00662707">
        <w:rPr>
          <w:rFonts w:ascii="Times New Roman" w:hAnsi="Times New Roman" w:cs="Times New Roman"/>
        </w:rPr>
        <w:t>underscores</w:t>
      </w:r>
      <w:r w:rsidR="007D3DF8">
        <w:rPr>
          <w:rFonts w:ascii="Times New Roman" w:hAnsi="Times New Roman" w:cs="Times New Roman"/>
        </w:rPr>
        <w:t xml:space="preserve"> the need for </w:t>
      </w:r>
      <w:r w:rsidR="0079611B">
        <w:rPr>
          <w:rFonts w:ascii="Times New Roman" w:hAnsi="Times New Roman" w:cs="Times New Roman"/>
        </w:rPr>
        <w:t>studies that directly</w:t>
      </w:r>
      <w:r w:rsidR="007D3DF8">
        <w:rPr>
          <w:rFonts w:ascii="Times New Roman" w:hAnsi="Times New Roman" w:cs="Times New Roman"/>
        </w:rPr>
        <w:t xml:space="preserve"> </w:t>
      </w:r>
      <w:r w:rsidR="00662707">
        <w:rPr>
          <w:rFonts w:ascii="Times New Roman" w:hAnsi="Times New Roman" w:cs="Times New Roman"/>
        </w:rPr>
        <w:t>quantify the effects of</w:t>
      </w:r>
      <w:r w:rsidR="007D3DF8">
        <w:rPr>
          <w:rFonts w:ascii="Times New Roman" w:hAnsi="Times New Roman" w:cs="Times New Roman"/>
        </w:rPr>
        <w:t xml:space="preserve"> hatchery fish </w:t>
      </w:r>
      <w:r w:rsidR="00662707">
        <w:rPr>
          <w:rFonts w:ascii="Times New Roman" w:hAnsi="Times New Roman" w:cs="Times New Roman"/>
        </w:rPr>
        <w:t>on</w:t>
      </w:r>
      <w:r w:rsidR="007D3DF8">
        <w:rPr>
          <w:rFonts w:ascii="Times New Roman" w:hAnsi="Times New Roman" w:cs="Times New Roman"/>
        </w:rPr>
        <w:t xml:space="preserve"> the production of natural-origin salmon and steelhead</w:t>
      </w:r>
      <w:r w:rsidR="00662707">
        <w:rPr>
          <w:rFonts w:ascii="Times New Roman" w:hAnsi="Times New Roman" w:cs="Times New Roman"/>
        </w:rPr>
        <w:t>.</w:t>
      </w:r>
      <w:r w:rsidR="00B6748D">
        <w:rPr>
          <w:rFonts w:ascii="Times New Roman" w:hAnsi="Times New Roman" w:cs="Times New Roman"/>
        </w:rPr>
        <w:t xml:space="preserve"> </w:t>
      </w:r>
    </w:p>
    <w:p w14:paraId="51FC0788" w14:textId="1B06CA7C" w:rsidR="00366DA8" w:rsidRPr="000F4304" w:rsidRDefault="00B6748D" w:rsidP="00247E1A">
      <w:pPr>
        <w:rPr>
          <w:rFonts w:ascii="Times New Roman" w:hAnsi="Times New Roman" w:cs="Times New Roman"/>
        </w:rPr>
      </w:pPr>
      <w:r>
        <w:rPr>
          <w:rFonts w:ascii="Times New Roman" w:hAnsi="Times New Roman" w:cs="Times New Roman"/>
          <w:noProof/>
        </w:rPr>
        <w:drawing>
          <wp:inline distT="0" distB="0" distL="0" distR="0" wp14:anchorId="0592D3A5" wp14:editId="64A5D6D1">
            <wp:extent cx="5312951" cy="365760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t="7072" b="5300"/>
                    <a:stretch/>
                  </pic:blipFill>
                  <pic:spPr bwMode="auto">
                    <a:xfrm>
                      <a:off x="0" y="0"/>
                      <a:ext cx="5315100" cy="3659079"/>
                    </a:xfrm>
                    <a:prstGeom prst="rect">
                      <a:avLst/>
                    </a:prstGeom>
                    <a:noFill/>
                    <a:ln>
                      <a:noFill/>
                    </a:ln>
                    <a:extLst>
                      <a:ext uri="{53640926-AAD7-44d8-BBD7-CCE9431645EC}">
                        <a14:shadowObscured xmlns:a14="http://schemas.microsoft.com/office/drawing/2010/main"/>
                      </a:ext>
                    </a:extLst>
                  </pic:spPr>
                </pic:pic>
              </a:graphicData>
            </a:graphic>
          </wp:inline>
        </w:drawing>
      </w:r>
    </w:p>
    <w:p w14:paraId="48CFCFF1" w14:textId="69B88A7C" w:rsidR="0090764A" w:rsidRPr="004E4463" w:rsidRDefault="004E4463" w:rsidP="0090764A">
      <w:pPr>
        <w:rPr>
          <w:rFonts w:ascii="Times New Roman" w:hAnsi="Times New Roman" w:cs="Times New Roman"/>
          <w:b/>
          <w:sz w:val="20"/>
          <w:szCs w:val="20"/>
        </w:rPr>
      </w:pPr>
      <w:r w:rsidRPr="004E4463">
        <w:rPr>
          <w:rFonts w:ascii="Times New Roman" w:hAnsi="Times New Roman" w:cs="Times New Roman"/>
          <w:b/>
          <w:sz w:val="20"/>
          <w:szCs w:val="20"/>
        </w:rPr>
        <w:t xml:space="preserve">Figure 1: Annual abundance of </w:t>
      </w:r>
      <w:r>
        <w:rPr>
          <w:rFonts w:ascii="Times New Roman" w:hAnsi="Times New Roman" w:cs="Times New Roman"/>
          <w:b/>
          <w:sz w:val="20"/>
          <w:szCs w:val="20"/>
        </w:rPr>
        <w:t xml:space="preserve">natural-origin </w:t>
      </w:r>
      <w:r w:rsidRPr="004E4463">
        <w:rPr>
          <w:rFonts w:ascii="Times New Roman" w:hAnsi="Times New Roman" w:cs="Times New Roman"/>
          <w:b/>
          <w:sz w:val="20"/>
          <w:szCs w:val="20"/>
        </w:rPr>
        <w:t xml:space="preserve">winter </w:t>
      </w:r>
      <w:r>
        <w:rPr>
          <w:rFonts w:ascii="Times New Roman" w:hAnsi="Times New Roman" w:cs="Times New Roman"/>
          <w:b/>
          <w:sz w:val="20"/>
          <w:szCs w:val="20"/>
        </w:rPr>
        <w:t xml:space="preserve">steelhead </w:t>
      </w:r>
      <w:r w:rsidRPr="004E4463">
        <w:rPr>
          <w:rFonts w:ascii="Times New Roman" w:hAnsi="Times New Roman" w:cs="Times New Roman"/>
          <w:b/>
          <w:sz w:val="20"/>
          <w:szCs w:val="20"/>
        </w:rPr>
        <w:t>and</w:t>
      </w:r>
      <w:r>
        <w:rPr>
          <w:rFonts w:ascii="Times New Roman" w:hAnsi="Times New Roman" w:cs="Times New Roman"/>
          <w:b/>
          <w:sz w:val="20"/>
          <w:szCs w:val="20"/>
        </w:rPr>
        <w:t xml:space="preserve"> hatchery-origin</w:t>
      </w:r>
      <w:r w:rsidRPr="004E4463">
        <w:rPr>
          <w:rFonts w:ascii="Times New Roman" w:hAnsi="Times New Roman" w:cs="Times New Roman"/>
          <w:b/>
          <w:sz w:val="20"/>
          <w:szCs w:val="20"/>
        </w:rPr>
        <w:t xml:space="preserve"> summer steelhead </w:t>
      </w:r>
      <w:r w:rsidR="007C3239">
        <w:rPr>
          <w:rFonts w:ascii="Times New Roman" w:hAnsi="Times New Roman" w:cs="Times New Roman"/>
          <w:b/>
          <w:sz w:val="20"/>
          <w:szCs w:val="20"/>
        </w:rPr>
        <w:t>passed upstream of</w:t>
      </w:r>
      <w:r w:rsidRPr="004E4463">
        <w:rPr>
          <w:rFonts w:ascii="Times New Roman" w:hAnsi="Times New Roman" w:cs="Times New Roman"/>
          <w:b/>
          <w:sz w:val="20"/>
          <w:szCs w:val="20"/>
        </w:rPr>
        <w:t xml:space="preserve"> North Fork Dam in the Upper Clackamas Basin, 1958-2013. </w:t>
      </w:r>
    </w:p>
    <w:p w14:paraId="67691CFA" w14:textId="4B851EE3" w:rsidR="004E4463" w:rsidRDefault="004E4463">
      <w:pPr>
        <w:rPr>
          <w:rFonts w:ascii="Times New Roman" w:hAnsi="Times New Roman" w:cs="Times New Roman"/>
        </w:rPr>
      </w:pPr>
      <w:r>
        <w:rPr>
          <w:rFonts w:ascii="Times New Roman" w:hAnsi="Times New Roman" w:cs="Times New Roman"/>
        </w:rPr>
        <w:br w:type="page"/>
      </w:r>
    </w:p>
    <w:p w14:paraId="4CFEC6ED" w14:textId="503CA03F" w:rsidR="001A2085" w:rsidRPr="000F4304" w:rsidRDefault="008F6A0C">
      <w:pPr>
        <w:rPr>
          <w:rFonts w:ascii="Times New Roman" w:hAnsi="Times New Roman" w:cs="Times New Roman"/>
        </w:rPr>
      </w:pPr>
      <w:r>
        <w:rPr>
          <w:rFonts w:ascii="Times New Roman" w:hAnsi="Times New Roman" w:cs="Times New Roman"/>
          <w:noProof/>
        </w:rPr>
        <w:drawing>
          <wp:inline distT="0" distB="0" distL="0" distR="0" wp14:anchorId="4731EFD3" wp14:editId="3C0E3082">
            <wp:extent cx="5485761" cy="4047067"/>
            <wp:effectExtent l="0" t="0" r="127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6123" b="2420"/>
                    <a:stretch/>
                  </pic:blipFill>
                  <pic:spPr bwMode="auto">
                    <a:xfrm>
                      <a:off x="0" y="0"/>
                      <a:ext cx="5486400" cy="4047539"/>
                    </a:xfrm>
                    <a:prstGeom prst="rect">
                      <a:avLst/>
                    </a:prstGeom>
                    <a:noFill/>
                    <a:ln>
                      <a:noFill/>
                    </a:ln>
                    <a:extLst>
                      <a:ext uri="{53640926-AAD7-44d8-BBD7-CCE9431645EC}">
                        <a14:shadowObscured xmlns:a14="http://schemas.microsoft.com/office/drawing/2010/main"/>
                      </a:ext>
                    </a:extLst>
                  </pic:spPr>
                </pic:pic>
              </a:graphicData>
            </a:graphic>
          </wp:inline>
        </w:drawing>
      </w:r>
    </w:p>
    <w:p w14:paraId="1DF2A35D" w14:textId="07DB026B" w:rsidR="001A2085" w:rsidRDefault="001A2085"/>
    <w:p w14:paraId="47D331EC" w14:textId="41032CC1" w:rsidR="00484402" w:rsidRDefault="004E4463">
      <w:pPr>
        <w:rPr>
          <w:rFonts w:ascii="Times New Roman" w:hAnsi="Times New Roman" w:cs="Times New Roman"/>
          <w:b/>
          <w:sz w:val="20"/>
          <w:szCs w:val="20"/>
        </w:rPr>
      </w:pPr>
      <w:r w:rsidRPr="004E4463">
        <w:rPr>
          <w:rFonts w:ascii="Times New Roman" w:hAnsi="Times New Roman" w:cs="Times New Roman"/>
          <w:b/>
          <w:sz w:val="20"/>
          <w:szCs w:val="20"/>
        </w:rPr>
        <w:t xml:space="preserve">Figure 2: </w:t>
      </w:r>
      <w:r>
        <w:rPr>
          <w:rFonts w:ascii="Times New Roman" w:hAnsi="Times New Roman" w:cs="Times New Roman"/>
          <w:b/>
          <w:sz w:val="20"/>
          <w:szCs w:val="20"/>
        </w:rPr>
        <w:t>Productivity (adult recruits per spawner)</w:t>
      </w:r>
      <w:r w:rsidRPr="004E4463">
        <w:rPr>
          <w:rFonts w:ascii="Times New Roman" w:hAnsi="Times New Roman" w:cs="Times New Roman"/>
          <w:b/>
          <w:sz w:val="20"/>
          <w:szCs w:val="20"/>
        </w:rPr>
        <w:t xml:space="preserve"> </w:t>
      </w:r>
      <w:r>
        <w:rPr>
          <w:rFonts w:ascii="Times New Roman" w:hAnsi="Times New Roman" w:cs="Times New Roman"/>
          <w:b/>
          <w:sz w:val="20"/>
          <w:szCs w:val="20"/>
        </w:rPr>
        <w:t xml:space="preserve">of </w:t>
      </w:r>
      <w:r w:rsidRPr="004E4463">
        <w:rPr>
          <w:rFonts w:ascii="Times New Roman" w:hAnsi="Times New Roman" w:cs="Times New Roman"/>
          <w:b/>
          <w:sz w:val="20"/>
          <w:szCs w:val="20"/>
        </w:rPr>
        <w:t xml:space="preserve">winter steelhead populations </w:t>
      </w:r>
      <w:r>
        <w:rPr>
          <w:rFonts w:ascii="Times New Roman" w:hAnsi="Times New Roman" w:cs="Times New Roman"/>
          <w:b/>
          <w:sz w:val="20"/>
          <w:szCs w:val="20"/>
        </w:rPr>
        <w:t xml:space="preserve">in </w:t>
      </w:r>
      <w:r w:rsidRPr="004E4463">
        <w:rPr>
          <w:rFonts w:ascii="Times New Roman" w:hAnsi="Times New Roman" w:cs="Times New Roman"/>
          <w:b/>
          <w:sz w:val="20"/>
          <w:szCs w:val="20"/>
        </w:rPr>
        <w:t>the</w:t>
      </w:r>
      <w:r>
        <w:rPr>
          <w:rFonts w:ascii="Times New Roman" w:hAnsi="Times New Roman" w:cs="Times New Roman"/>
          <w:b/>
          <w:sz w:val="20"/>
          <w:szCs w:val="20"/>
        </w:rPr>
        <w:t xml:space="preserve"> mid</w:t>
      </w:r>
      <w:r w:rsidR="00B6748D">
        <w:rPr>
          <w:rFonts w:ascii="Times New Roman" w:hAnsi="Times New Roman" w:cs="Times New Roman"/>
          <w:b/>
          <w:sz w:val="20"/>
          <w:szCs w:val="20"/>
        </w:rPr>
        <w:t>-</w:t>
      </w:r>
      <w:r w:rsidRPr="004E4463">
        <w:rPr>
          <w:rFonts w:ascii="Times New Roman" w:hAnsi="Times New Roman" w:cs="Times New Roman"/>
          <w:b/>
          <w:sz w:val="20"/>
          <w:szCs w:val="20"/>
        </w:rPr>
        <w:t xml:space="preserve">Columbia River </w:t>
      </w:r>
      <w:r w:rsidR="00B6748D">
        <w:rPr>
          <w:rFonts w:ascii="Times New Roman" w:hAnsi="Times New Roman" w:cs="Times New Roman"/>
          <w:b/>
          <w:sz w:val="20"/>
          <w:szCs w:val="20"/>
        </w:rPr>
        <w:t>region</w:t>
      </w:r>
      <w:r w:rsidRPr="004E4463">
        <w:rPr>
          <w:rFonts w:ascii="Times New Roman" w:hAnsi="Times New Roman" w:cs="Times New Roman"/>
          <w:b/>
          <w:sz w:val="20"/>
          <w:szCs w:val="20"/>
        </w:rPr>
        <w:t>. Clackamas River (1971-2009), Willamette River (1971-2009), Hood River (1992-20</w:t>
      </w:r>
      <w:r>
        <w:rPr>
          <w:rFonts w:ascii="Times New Roman" w:hAnsi="Times New Roman" w:cs="Times New Roman"/>
          <w:b/>
          <w:sz w:val="20"/>
          <w:szCs w:val="20"/>
        </w:rPr>
        <w:t>04</w:t>
      </w:r>
      <w:r w:rsidRPr="004E4463">
        <w:rPr>
          <w:rFonts w:ascii="Times New Roman" w:hAnsi="Times New Roman" w:cs="Times New Roman"/>
          <w:b/>
          <w:sz w:val="20"/>
          <w:szCs w:val="20"/>
        </w:rPr>
        <w:t>), and Sandy River (1978-200</w:t>
      </w:r>
      <w:r>
        <w:rPr>
          <w:rFonts w:ascii="Times New Roman" w:hAnsi="Times New Roman" w:cs="Times New Roman"/>
          <w:b/>
          <w:sz w:val="20"/>
          <w:szCs w:val="20"/>
        </w:rPr>
        <w:t>1</w:t>
      </w:r>
      <w:r w:rsidRPr="004E4463">
        <w:rPr>
          <w:rFonts w:ascii="Times New Roman" w:hAnsi="Times New Roman" w:cs="Times New Roman"/>
          <w:b/>
          <w:sz w:val="20"/>
          <w:szCs w:val="20"/>
        </w:rPr>
        <w:t>).</w:t>
      </w:r>
    </w:p>
    <w:p w14:paraId="59CD5504" w14:textId="77777777" w:rsidR="00E44CF6" w:rsidRDefault="00E44CF6">
      <w:pPr>
        <w:rPr>
          <w:rFonts w:ascii="Times New Roman" w:hAnsi="Times New Roman" w:cs="Times New Roman"/>
          <w:b/>
          <w:sz w:val="20"/>
          <w:szCs w:val="20"/>
        </w:rPr>
      </w:pPr>
    </w:p>
    <w:p w14:paraId="716384C6" w14:textId="77777777" w:rsidR="00E44CF6" w:rsidRDefault="00E44CF6">
      <w:pPr>
        <w:rPr>
          <w:rFonts w:ascii="Times New Roman" w:hAnsi="Times New Roman" w:cs="Times New Roman"/>
          <w:b/>
          <w:sz w:val="20"/>
          <w:szCs w:val="20"/>
        </w:rPr>
      </w:pPr>
    </w:p>
    <w:p w14:paraId="4A5DC745" w14:textId="49FF3EC5" w:rsidR="00934E8E" w:rsidRDefault="00E94DF6">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392F3409" wp14:editId="434114A9">
            <wp:extent cx="5486400" cy="436192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361922"/>
                    </a:xfrm>
                    <a:prstGeom prst="rect">
                      <a:avLst/>
                    </a:prstGeom>
                    <a:noFill/>
                    <a:ln>
                      <a:noFill/>
                    </a:ln>
                  </pic:spPr>
                </pic:pic>
              </a:graphicData>
            </a:graphic>
          </wp:inline>
        </w:drawing>
      </w:r>
    </w:p>
    <w:p w14:paraId="7680455D" w14:textId="77777777" w:rsidR="00971E3C" w:rsidRDefault="00971E3C">
      <w:pPr>
        <w:rPr>
          <w:rFonts w:ascii="Times New Roman" w:hAnsi="Times New Roman" w:cs="Times New Roman"/>
          <w:b/>
          <w:sz w:val="20"/>
          <w:szCs w:val="20"/>
        </w:rPr>
      </w:pPr>
    </w:p>
    <w:p w14:paraId="0AB291F0" w14:textId="20C11A3F" w:rsidR="00934E8E" w:rsidRDefault="00934E8E">
      <w:pPr>
        <w:rPr>
          <w:rFonts w:ascii="Times New Roman" w:hAnsi="Times New Roman" w:cs="Times New Roman"/>
          <w:b/>
          <w:sz w:val="20"/>
          <w:szCs w:val="20"/>
        </w:rPr>
      </w:pPr>
      <w:r>
        <w:rPr>
          <w:rFonts w:ascii="Times New Roman" w:hAnsi="Times New Roman" w:cs="Times New Roman"/>
          <w:b/>
          <w:sz w:val="20"/>
          <w:szCs w:val="20"/>
        </w:rPr>
        <w:t xml:space="preserve">Figure 3: Influence of winter steelhead spawner abundance, hatchery summer steelhead spawner abundance, </w:t>
      </w:r>
      <w:r w:rsidR="00971E3C">
        <w:rPr>
          <w:rFonts w:ascii="Times New Roman" w:hAnsi="Times New Roman" w:cs="Times New Roman"/>
          <w:b/>
          <w:sz w:val="20"/>
          <w:szCs w:val="20"/>
        </w:rPr>
        <w:t>s</w:t>
      </w:r>
      <w:r>
        <w:rPr>
          <w:rFonts w:ascii="Times New Roman" w:hAnsi="Times New Roman" w:cs="Times New Roman"/>
          <w:b/>
          <w:sz w:val="20"/>
          <w:szCs w:val="20"/>
        </w:rPr>
        <w:t xml:space="preserve">pill </w:t>
      </w:r>
      <w:r w:rsidR="00971E3C">
        <w:rPr>
          <w:rFonts w:ascii="Times New Roman" w:hAnsi="Times New Roman" w:cs="Times New Roman"/>
          <w:b/>
          <w:sz w:val="20"/>
          <w:szCs w:val="20"/>
        </w:rPr>
        <w:t>v</w:t>
      </w:r>
      <w:r>
        <w:rPr>
          <w:rFonts w:ascii="Times New Roman" w:hAnsi="Times New Roman" w:cs="Times New Roman"/>
          <w:b/>
          <w:sz w:val="20"/>
          <w:szCs w:val="20"/>
        </w:rPr>
        <w:t xml:space="preserve">olume </w:t>
      </w:r>
      <w:r w:rsidR="00971E3C">
        <w:rPr>
          <w:rFonts w:ascii="Times New Roman" w:hAnsi="Times New Roman" w:cs="Times New Roman"/>
          <w:b/>
          <w:sz w:val="20"/>
          <w:szCs w:val="20"/>
        </w:rPr>
        <w:t>i</w:t>
      </w:r>
      <w:r>
        <w:rPr>
          <w:rFonts w:ascii="Times New Roman" w:hAnsi="Times New Roman" w:cs="Times New Roman"/>
          <w:b/>
          <w:sz w:val="20"/>
          <w:szCs w:val="20"/>
        </w:rPr>
        <w:t>ndex</w:t>
      </w:r>
      <w:r w:rsidR="00971E3C">
        <w:rPr>
          <w:rFonts w:ascii="Times New Roman" w:hAnsi="Times New Roman" w:cs="Times New Roman"/>
          <w:b/>
          <w:sz w:val="20"/>
          <w:szCs w:val="20"/>
        </w:rPr>
        <w:t xml:space="preserve"> at North Fork Dam</w:t>
      </w:r>
      <w:r>
        <w:rPr>
          <w:rFonts w:ascii="Times New Roman" w:hAnsi="Times New Roman" w:cs="Times New Roman"/>
          <w:b/>
          <w:sz w:val="20"/>
          <w:szCs w:val="20"/>
        </w:rPr>
        <w:t xml:space="preserve">, and </w:t>
      </w:r>
      <w:r w:rsidR="00971E3C">
        <w:rPr>
          <w:rFonts w:ascii="Times New Roman" w:hAnsi="Times New Roman" w:cs="Times New Roman"/>
          <w:b/>
          <w:sz w:val="20"/>
          <w:szCs w:val="20"/>
        </w:rPr>
        <w:t>s</w:t>
      </w:r>
      <w:r>
        <w:rPr>
          <w:rFonts w:ascii="Times New Roman" w:hAnsi="Times New Roman" w:cs="Times New Roman"/>
          <w:b/>
          <w:sz w:val="20"/>
          <w:szCs w:val="20"/>
        </w:rPr>
        <w:t xml:space="preserve">ea </w:t>
      </w:r>
      <w:r w:rsidR="00971E3C">
        <w:rPr>
          <w:rFonts w:ascii="Times New Roman" w:hAnsi="Times New Roman" w:cs="Times New Roman"/>
          <w:b/>
          <w:sz w:val="20"/>
          <w:szCs w:val="20"/>
        </w:rPr>
        <w:t>surface t</w:t>
      </w:r>
      <w:r>
        <w:rPr>
          <w:rFonts w:ascii="Times New Roman" w:hAnsi="Times New Roman" w:cs="Times New Roman"/>
          <w:b/>
          <w:sz w:val="20"/>
          <w:szCs w:val="20"/>
        </w:rPr>
        <w:t xml:space="preserve">emperature </w:t>
      </w:r>
      <w:r w:rsidR="00971E3C">
        <w:rPr>
          <w:rFonts w:ascii="Times New Roman" w:hAnsi="Times New Roman" w:cs="Times New Roman"/>
          <w:b/>
          <w:sz w:val="20"/>
          <w:szCs w:val="20"/>
        </w:rPr>
        <w:t xml:space="preserve">anomaly </w:t>
      </w:r>
      <w:r>
        <w:rPr>
          <w:rFonts w:ascii="Times New Roman" w:hAnsi="Times New Roman" w:cs="Times New Roman"/>
          <w:b/>
          <w:sz w:val="20"/>
          <w:szCs w:val="20"/>
        </w:rPr>
        <w:t xml:space="preserve">on </w:t>
      </w:r>
      <w:r w:rsidR="00925155">
        <w:rPr>
          <w:rFonts w:ascii="Times New Roman" w:hAnsi="Times New Roman" w:cs="Times New Roman"/>
          <w:b/>
          <w:sz w:val="20"/>
          <w:szCs w:val="20"/>
        </w:rPr>
        <w:t>linear</w:t>
      </w:r>
      <w:r>
        <w:rPr>
          <w:rFonts w:ascii="Times New Roman" w:hAnsi="Times New Roman" w:cs="Times New Roman"/>
          <w:b/>
          <w:sz w:val="20"/>
          <w:szCs w:val="20"/>
        </w:rPr>
        <w:t xml:space="preserve"> model predictions of </w:t>
      </w:r>
      <w:r w:rsidR="00E45236">
        <w:rPr>
          <w:rFonts w:ascii="Times New Roman" w:hAnsi="Times New Roman" w:cs="Times New Roman"/>
          <w:b/>
          <w:sz w:val="20"/>
          <w:szCs w:val="20"/>
        </w:rPr>
        <w:t xml:space="preserve">Upper Clackamas River </w:t>
      </w:r>
      <w:r>
        <w:rPr>
          <w:rFonts w:ascii="Times New Roman" w:hAnsi="Times New Roman" w:cs="Times New Roman"/>
          <w:b/>
          <w:sz w:val="20"/>
          <w:szCs w:val="20"/>
        </w:rPr>
        <w:t xml:space="preserve">winter steelhead </w:t>
      </w:r>
      <w:r w:rsidR="00E45236">
        <w:rPr>
          <w:rFonts w:ascii="Times New Roman" w:hAnsi="Times New Roman" w:cs="Times New Roman"/>
          <w:b/>
          <w:sz w:val="20"/>
          <w:szCs w:val="20"/>
        </w:rPr>
        <w:t xml:space="preserve">productivity (adult </w:t>
      </w:r>
      <w:r w:rsidR="00971E3C">
        <w:rPr>
          <w:rFonts w:ascii="Times New Roman" w:hAnsi="Times New Roman" w:cs="Times New Roman"/>
          <w:b/>
          <w:sz w:val="20"/>
          <w:szCs w:val="20"/>
        </w:rPr>
        <w:t>recruits per spawner</w:t>
      </w:r>
      <w:r w:rsidR="00E45236">
        <w:rPr>
          <w:rFonts w:ascii="Times New Roman" w:hAnsi="Times New Roman" w:cs="Times New Roman"/>
          <w:b/>
          <w:sz w:val="20"/>
          <w:szCs w:val="20"/>
        </w:rPr>
        <w:t>)</w:t>
      </w:r>
      <w:r w:rsidR="00971E3C">
        <w:rPr>
          <w:rFonts w:ascii="Times New Roman" w:hAnsi="Times New Roman" w:cs="Times New Roman"/>
          <w:b/>
          <w:sz w:val="20"/>
          <w:szCs w:val="20"/>
        </w:rPr>
        <w:t>, 1959-2009</w:t>
      </w:r>
      <w:r>
        <w:rPr>
          <w:rFonts w:ascii="Times New Roman" w:hAnsi="Times New Roman" w:cs="Times New Roman"/>
          <w:b/>
          <w:sz w:val="20"/>
          <w:szCs w:val="20"/>
        </w:rPr>
        <w:t>.</w:t>
      </w:r>
    </w:p>
    <w:p w14:paraId="7F955EED" w14:textId="77777777" w:rsidR="00934E8E" w:rsidRDefault="00934E8E">
      <w:pPr>
        <w:rPr>
          <w:rFonts w:ascii="Times New Roman" w:hAnsi="Times New Roman" w:cs="Times New Roman"/>
          <w:b/>
          <w:sz w:val="20"/>
          <w:szCs w:val="20"/>
        </w:rPr>
      </w:pPr>
    </w:p>
    <w:p w14:paraId="11E99A97" w14:textId="77777777" w:rsidR="00E44CF6" w:rsidRDefault="00E44CF6">
      <w:pPr>
        <w:rPr>
          <w:rFonts w:ascii="Times New Roman" w:hAnsi="Times New Roman" w:cs="Times New Roman"/>
          <w:b/>
          <w:sz w:val="20"/>
          <w:szCs w:val="20"/>
        </w:rPr>
      </w:pPr>
    </w:p>
    <w:p w14:paraId="015D653E" w14:textId="77777777" w:rsidR="006B3BCF" w:rsidRPr="005672AC" w:rsidRDefault="006B3BCF" w:rsidP="006B3BCF">
      <w:pPr>
        <w:pStyle w:val="EndNoteBibliography"/>
        <w:ind w:left="720" w:hanging="720"/>
        <w:rPr>
          <w:rFonts w:ascii="Times New Roman" w:hAnsi="Times New Roman" w:cs="Times New Roman"/>
          <w:b/>
        </w:rPr>
      </w:pPr>
    </w:p>
    <w:p w14:paraId="2569BB64" w14:textId="1A918F43" w:rsidR="00E44CF6" w:rsidRPr="004E4463" w:rsidRDefault="00E44CF6" w:rsidP="006B3BCF">
      <w:pPr>
        <w:rPr>
          <w:rFonts w:ascii="Times New Roman" w:hAnsi="Times New Roman" w:cs="Times New Roman"/>
          <w:b/>
          <w:sz w:val="20"/>
          <w:szCs w:val="20"/>
        </w:rPr>
      </w:pPr>
    </w:p>
    <w:sectPr w:rsidR="00E44CF6" w:rsidRPr="004E4463" w:rsidSect="00361E00">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E133F" w14:textId="77777777" w:rsidR="001A2085" w:rsidRDefault="001A2085" w:rsidP="001A2085">
      <w:r>
        <w:separator/>
      </w:r>
    </w:p>
  </w:endnote>
  <w:endnote w:type="continuationSeparator" w:id="0">
    <w:p w14:paraId="77AA0E36" w14:textId="77777777" w:rsidR="001A2085" w:rsidRDefault="001A2085" w:rsidP="001A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Dyslexie regular">
    <w:panose1 w:val="02000000000000000000"/>
    <w:charset w:val="00"/>
    <w:family w:val="auto"/>
    <w:pitch w:val="variable"/>
    <w:sig w:usb0="800002AF" w:usb1="0000004A" w:usb2="00000000" w:usb3="00000000" w:csb0="0000019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7846" w14:textId="77777777" w:rsidR="00C5094A" w:rsidRDefault="00C5094A" w:rsidP="00944A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9EA3B0" w14:textId="77777777" w:rsidR="00C5094A" w:rsidRDefault="00C509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3BC4" w14:textId="77777777" w:rsidR="00C5094A" w:rsidRPr="00C5094A" w:rsidRDefault="00C5094A" w:rsidP="00944A8C">
    <w:pPr>
      <w:pStyle w:val="Footer"/>
      <w:framePr w:wrap="around" w:vAnchor="text" w:hAnchor="margin" w:xAlign="center" w:y="1"/>
      <w:rPr>
        <w:rStyle w:val="PageNumber"/>
        <w:sz w:val="22"/>
        <w:szCs w:val="22"/>
      </w:rPr>
    </w:pPr>
    <w:r w:rsidRPr="00C5094A">
      <w:rPr>
        <w:rStyle w:val="PageNumber"/>
        <w:sz w:val="22"/>
        <w:szCs w:val="22"/>
      </w:rPr>
      <w:fldChar w:fldCharType="begin"/>
    </w:r>
    <w:r w:rsidRPr="00C5094A">
      <w:rPr>
        <w:rStyle w:val="PageNumber"/>
        <w:sz w:val="22"/>
        <w:szCs w:val="22"/>
      </w:rPr>
      <w:instrText xml:space="preserve">PAGE  </w:instrText>
    </w:r>
    <w:r w:rsidRPr="00C5094A">
      <w:rPr>
        <w:rStyle w:val="PageNumber"/>
        <w:sz w:val="22"/>
        <w:szCs w:val="22"/>
      </w:rPr>
      <w:fldChar w:fldCharType="separate"/>
    </w:r>
    <w:r w:rsidR="009169C8">
      <w:rPr>
        <w:rStyle w:val="PageNumber"/>
        <w:noProof/>
        <w:sz w:val="22"/>
        <w:szCs w:val="22"/>
      </w:rPr>
      <w:t>1</w:t>
    </w:r>
    <w:r w:rsidRPr="00C5094A">
      <w:rPr>
        <w:rStyle w:val="PageNumber"/>
        <w:sz w:val="22"/>
        <w:szCs w:val="22"/>
      </w:rPr>
      <w:fldChar w:fldCharType="end"/>
    </w:r>
  </w:p>
  <w:p w14:paraId="50B4612F" w14:textId="77777777" w:rsidR="00C5094A" w:rsidRDefault="00C509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1F0BE" w14:textId="77777777" w:rsidR="001A2085" w:rsidRDefault="001A2085" w:rsidP="001A2085">
      <w:r>
        <w:separator/>
      </w:r>
    </w:p>
  </w:footnote>
  <w:footnote w:type="continuationSeparator" w:id="0">
    <w:p w14:paraId="1EDD79AF" w14:textId="77777777" w:rsidR="001A2085" w:rsidRDefault="001A2085" w:rsidP="001A2085">
      <w:r>
        <w:continuationSeparator/>
      </w:r>
    </w:p>
  </w:footnote>
  <w:footnote w:id="1">
    <w:p w14:paraId="08EC0983" w14:textId="77777777" w:rsidR="000637C2" w:rsidRPr="000637C2" w:rsidRDefault="000637C2" w:rsidP="000637C2">
      <w:pPr>
        <w:pStyle w:val="EndNoteBibliography"/>
        <w:ind w:left="720" w:hanging="720"/>
        <w:rPr>
          <w:rFonts w:ascii="Times New Roman" w:hAnsi="Times New Roman" w:cs="Times New Roman"/>
          <w:noProof/>
          <w:sz w:val="20"/>
          <w:szCs w:val="20"/>
        </w:rPr>
      </w:pPr>
      <w:r>
        <w:rPr>
          <w:rStyle w:val="FootnoteReference"/>
        </w:rPr>
        <w:footnoteRef/>
      </w:r>
      <w:r>
        <w:t xml:space="preserve"> </w:t>
      </w:r>
      <w:r w:rsidRPr="000637C2">
        <w:rPr>
          <w:rFonts w:ascii="Times New Roman" w:hAnsi="Times New Roman" w:cs="Times New Roman"/>
          <w:b/>
          <w:sz w:val="20"/>
          <w:szCs w:val="20"/>
        </w:rPr>
        <w:fldChar w:fldCharType="begin"/>
      </w:r>
      <w:r w:rsidRPr="000637C2">
        <w:rPr>
          <w:rFonts w:ascii="Times New Roman" w:hAnsi="Times New Roman" w:cs="Times New Roman"/>
          <w:b/>
          <w:sz w:val="20"/>
          <w:szCs w:val="20"/>
        </w:rPr>
        <w:instrText xml:space="preserve"> ADDIN EN.REFLIST </w:instrText>
      </w:r>
      <w:r w:rsidRPr="000637C2">
        <w:rPr>
          <w:rFonts w:ascii="Times New Roman" w:hAnsi="Times New Roman" w:cs="Times New Roman"/>
          <w:b/>
          <w:sz w:val="20"/>
          <w:szCs w:val="20"/>
        </w:rPr>
        <w:fldChar w:fldCharType="separate"/>
      </w:r>
      <w:r w:rsidRPr="000637C2">
        <w:rPr>
          <w:rFonts w:ascii="Times New Roman" w:hAnsi="Times New Roman" w:cs="Times New Roman"/>
          <w:noProof/>
          <w:sz w:val="20"/>
          <w:szCs w:val="20"/>
        </w:rPr>
        <w:t>Kostow KE, Zhou S. 2006. The effect of an introduced summer steelhead hatchery stock on the productivity of a wild winter steelhead population. Transactions of the American Fisheries Society 135(3):825-841.</w:t>
      </w:r>
    </w:p>
    <w:p w14:paraId="62359E69" w14:textId="77777777" w:rsidR="000637C2" w:rsidRDefault="000637C2" w:rsidP="000637C2">
      <w:pPr>
        <w:pStyle w:val="FootnoteText"/>
      </w:pPr>
      <w:r w:rsidRPr="000637C2">
        <w:rPr>
          <w:rFonts w:ascii="Times New Roman" w:hAnsi="Times New Roman" w:cs="Times New Roman"/>
          <w:b/>
          <w:sz w:val="20"/>
          <w:szCs w:val="20"/>
        </w:rP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E22FE"/>
    <w:multiLevelType w:val="hybridMultilevel"/>
    <w:tmpl w:val="56242ECA"/>
    <w:lvl w:ilvl="0" w:tplc="7FAC7798">
      <w:start w:val="1"/>
      <w:numFmt w:val="bullet"/>
      <w:lvlText w:val="•"/>
      <w:lvlJc w:val="left"/>
      <w:pPr>
        <w:tabs>
          <w:tab w:val="num" w:pos="720"/>
        </w:tabs>
        <w:ind w:left="720" w:hanging="360"/>
      </w:pPr>
      <w:rPr>
        <w:rFonts w:ascii="Arial" w:hAnsi="Arial" w:hint="default"/>
      </w:rPr>
    </w:lvl>
    <w:lvl w:ilvl="1" w:tplc="97FAB7C4" w:tentative="1">
      <w:start w:val="1"/>
      <w:numFmt w:val="bullet"/>
      <w:lvlText w:val="•"/>
      <w:lvlJc w:val="left"/>
      <w:pPr>
        <w:tabs>
          <w:tab w:val="num" w:pos="1440"/>
        </w:tabs>
        <w:ind w:left="1440" w:hanging="360"/>
      </w:pPr>
      <w:rPr>
        <w:rFonts w:ascii="Arial" w:hAnsi="Arial" w:hint="default"/>
      </w:rPr>
    </w:lvl>
    <w:lvl w:ilvl="2" w:tplc="891ED232" w:tentative="1">
      <w:start w:val="1"/>
      <w:numFmt w:val="bullet"/>
      <w:lvlText w:val="•"/>
      <w:lvlJc w:val="left"/>
      <w:pPr>
        <w:tabs>
          <w:tab w:val="num" w:pos="2160"/>
        </w:tabs>
        <w:ind w:left="2160" w:hanging="360"/>
      </w:pPr>
      <w:rPr>
        <w:rFonts w:ascii="Arial" w:hAnsi="Arial" w:hint="default"/>
      </w:rPr>
    </w:lvl>
    <w:lvl w:ilvl="3" w:tplc="819E054E" w:tentative="1">
      <w:start w:val="1"/>
      <w:numFmt w:val="bullet"/>
      <w:lvlText w:val="•"/>
      <w:lvlJc w:val="left"/>
      <w:pPr>
        <w:tabs>
          <w:tab w:val="num" w:pos="2880"/>
        </w:tabs>
        <w:ind w:left="2880" w:hanging="360"/>
      </w:pPr>
      <w:rPr>
        <w:rFonts w:ascii="Arial" w:hAnsi="Arial" w:hint="default"/>
      </w:rPr>
    </w:lvl>
    <w:lvl w:ilvl="4" w:tplc="E026C320" w:tentative="1">
      <w:start w:val="1"/>
      <w:numFmt w:val="bullet"/>
      <w:lvlText w:val="•"/>
      <w:lvlJc w:val="left"/>
      <w:pPr>
        <w:tabs>
          <w:tab w:val="num" w:pos="3600"/>
        </w:tabs>
        <w:ind w:left="3600" w:hanging="360"/>
      </w:pPr>
      <w:rPr>
        <w:rFonts w:ascii="Arial" w:hAnsi="Arial" w:hint="default"/>
      </w:rPr>
    </w:lvl>
    <w:lvl w:ilvl="5" w:tplc="299CC756" w:tentative="1">
      <w:start w:val="1"/>
      <w:numFmt w:val="bullet"/>
      <w:lvlText w:val="•"/>
      <w:lvlJc w:val="left"/>
      <w:pPr>
        <w:tabs>
          <w:tab w:val="num" w:pos="4320"/>
        </w:tabs>
        <w:ind w:left="4320" w:hanging="360"/>
      </w:pPr>
      <w:rPr>
        <w:rFonts w:ascii="Arial" w:hAnsi="Arial" w:hint="default"/>
      </w:rPr>
    </w:lvl>
    <w:lvl w:ilvl="6" w:tplc="D24EB1E4" w:tentative="1">
      <w:start w:val="1"/>
      <w:numFmt w:val="bullet"/>
      <w:lvlText w:val="•"/>
      <w:lvlJc w:val="left"/>
      <w:pPr>
        <w:tabs>
          <w:tab w:val="num" w:pos="5040"/>
        </w:tabs>
        <w:ind w:left="5040" w:hanging="360"/>
      </w:pPr>
      <w:rPr>
        <w:rFonts w:ascii="Arial" w:hAnsi="Arial" w:hint="default"/>
      </w:rPr>
    </w:lvl>
    <w:lvl w:ilvl="7" w:tplc="EC924CD4" w:tentative="1">
      <w:start w:val="1"/>
      <w:numFmt w:val="bullet"/>
      <w:lvlText w:val="•"/>
      <w:lvlJc w:val="left"/>
      <w:pPr>
        <w:tabs>
          <w:tab w:val="num" w:pos="5760"/>
        </w:tabs>
        <w:ind w:left="5760" w:hanging="360"/>
      </w:pPr>
      <w:rPr>
        <w:rFonts w:ascii="Arial" w:hAnsi="Arial" w:hint="default"/>
      </w:rPr>
    </w:lvl>
    <w:lvl w:ilvl="8" w:tplc="EB1C39FC" w:tentative="1">
      <w:start w:val="1"/>
      <w:numFmt w:val="bullet"/>
      <w:lvlText w:val="•"/>
      <w:lvlJc w:val="left"/>
      <w:pPr>
        <w:tabs>
          <w:tab w:val="num" w:pos="6480"/>
        </w:tabs>
        <w:ind w:left="6480" w:hanging="360"/>
      </w:pPr>
      <w:rPr>
        <w:rFonts w:ascii="Arial" w:hAnsi="Arial" w:hint="default"/>
      </w:rPr>
    </w:lvl>
  </w:abstractNum>
  <w:abstractNum w:abstractNumId="1">
    <w:nsid w:val="6F3A6068"/>
    <w:multiLevelType w:val="hybridMultilevel"/>
    <w:tmpl w:val="9366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71462"/>
    <w:multiLevelType w:val="hybridMultilevel"/>
    <w:tmpl w:val="4A5C10C8"/>
    <w:lvl w:ilvl="0" w:tplc="10C4A1AE">
      <w:start w:val="1"/>
      <w:numFmt w:val="bullet"/>
      <w:lvlText w:val="•"/>
      <w:lvlJc w:val="left"/>
      <w:pPr>
        <w:tabs>
          <w:tab w:val="num" w:pos="720"/>
        </w:tabs>
        <w:ind w:left="720" w:hanging="360"/>
      </w:pPr>
      <w:rPr>
        <w:rFonts w:ascii="Arial" w:hAnsi="Arial" w:hint="default"/>
      </w:rPr>
    </w:lvl>
    <w:lvl w:ilvl="1" w:tplc="1996CF02" w:tentative="1">
      <w:start w:val="1"/>
      <w:numFmt w:val="bullet"/>
      <w:lvlText w:val="•"/>
      <w:lvlJc w:val="left"/>
      <w:pPr>
        <w:tabs>
          <w:tab w:val="num" w:pos="1440"/>
        </w:tabs>
        <w:ind w:left="1440" w:hanging="360"/>
      </w:pPr>
      <w:rPr>
        <w:rFonts w:ascii="Arial" w:hAnsi="Arial" w:hint="default"/>
      </w:rPr>
    </w:lvl>
    <w:lvl w:ilvl="2" w:tplc="03D8DE14" w:tentative="1">
      <w:start w:val="1"/>
      <w:numFmt w:val="bullet"/>
      <w:lvlText w:val="•"/>
      <w:lvlJc w:val="left"/>
      <w:pPr>
        <w:tabs>
          <w:tab w:val="num" w:pos="2160"/>
        </w:tabs>
        <w:ind w:left="2160" w:hanging="360"/>
      </w:pPr>
      <w:rPr>
        <w:rFonts w:ascii="Arial" w:hAnsi="Arial" w:hint="default"/>
      </w:rPr>
    </w:lvl>
    <w:lvl w:ilvl="3" w:tplc="49A24AA6" w:tentative="1">
      <w:start w:val="1"/>
      <w:numFmt w:val="bullet"/>
      <w:lvlText w:val="•"/>
      <w:lvlJc w:val="left"/>
      <w:pPr>
        <w:tabs>
          <w:tab w:val="num" w:pos="2880"/>
        </w:tabs>
        <w:ind w:left="2880" w:hanging="360"/>
      </w:pPr>
      <w:rPr>
        <w:rFonts w:ascii="Arial" w:hAnsi="Arial" w:hint="default"/>
      </w:rPr>
    </w:lvl>
    <w:lvl w:ilvl="4" w:tplc="3B1CFBC6" w:tentative="1">
      <w:start w:val="1"/>
      <w:numFmt w:val="bullet"/>
      <w:lvlText w:val="•"/>
      <w:lvlJc w:val="left"/>
      <w:pPr>
        <w:tabs>
          <w:tab w:val="num" w:pos="3600"/>
        </w:tabs>
        <w:ind w:left="3600" w:hanging="360"/>
      </w:pPr>
      <w:rPr>
        <w:rFonts w:ascii="Arial" w:hAnsi="Arial" w:hint="default"/>
      </w:rPr>
    </w:lvl>
    <w:lvl w:ilvl="5" w:tplc="8D34AAB6" w:tentative="1">
      <w:start w:val="1"/>
      <w:numFmt w:val="bullet"/>
      <w:lvlText w:val="•"/>
      <w:lvlJc w:val="left"/>
      <w:pPr>
        <w:tabs>
          <w:tab w:val="num" w:pos="4320"/>
        </w:tabs>
        <w:ind w:left="4320" w:hanging="360"/>
      </w:pPr>
      <w:rPr>
        <w:rFonts w:ascii="Arial" w:hAnsi="Arial" w:hint="default"/>
      </w:rPr>
    </w:lvl>
    <w:lvl w:ilvl="6" w:tplc="9CD299A0" w:tentative="1">
      <w:start w:val="1"/>
      <w:numFmt w:val="bullet"/>
      <w:lvlText w:val="•"/>
      <w:lvlJc w:val="left"/>
      <w:pPr>
        <w:tabs>
          <w:tab w:val="num" w:pos="5040"/>
        </w:tabs>
        <w:ind w:left="5040" w:hanging="360"/>
      </w:pPr>
      <w:rPr>
        <w:rFonts w:ascii="Arial" w:hAnsi="Arial" w:hint="default"/>
      </w:rPr>
    </w:lvl>
    <w:lvl w:ilvl="7" w:tplc="FDD6C150" w:tentative="1">
      <w:start w:val="1"/>
      <w:numFmt w:val="bullet"/>
      <w:lvlText w:val="•"/>
      <w:lvlJc w:val="left"/>
      <w:pPr>
        <w:tabs>
          <w:tab w:val="num" w:pos="5760"/>
        </w:tabs>
        <w:ind w:left="5760" w:hanging="360"/>
      </w:pPr>
      <w:rPr>
        <w:rFonts w:ascii="Arial" w:hAnsi="Arial" w:hint="default"/>
      </w:rPr>
    </w:lvl>
    <w:lvl w:ilvl="8" w:tplc="AA5E59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85"/>
    <w:rsid w:val="000637C2"/>
    <w:rsid w:val="000F4304"/>
    <w:rsid w:val="001173BD"/>
    <w:rsid w:val="00141D8B"/>
    <w:rsid w:val="001A2085"/>
    <w:rsid w:val="001B4361"/>
    <w:rsid w:val="00201C67"/>
    <w:rsid w:val="00247E1A"/>
    <w:rsid w:val="0026633C"/>
    <w:rsid w:val="002B3DE7"/>
    <w:rsid w:val="00361E00"/>
    <w:rsid w:val="00366DA8"/>
    <w:rsid w:val="00373A74"/>
    <w:rsid w:val="003F35C3"/>
    <w:rsid w:val="00484402"/>
    <w:rsid w:val="004B2630"/>
    <w:rsid w:val="004C2E95"/>
    <w:rsid w:val="004E4463"/>
    <w:rsid w:val="0052030F"/>
    <w:rsid w:val="0054571B"/>
    <w:rsid w:val="00564B50"/>
    <w:rsid w:val="0059593C"/>
    <w:rsid w:val="00601D3A"/>
    <w:rsid w:val="00635A3A"/>
    <w:rsid w:val="00662707"/>
    <w:rsid w:val="00691D2F"/>
    <w:rsid w:val="006B3BCF"/>
    <w:rsid w:val="006B4CAB"/>
    <w:rsid w:val="006C25A1"/>
    <w:rsid w:val="006F546C"/>
    <w:rsid w:val="00767581"/>
    <w:rsid w:val="0079611B"/>
    <w:rsid w:val="007C3239"/>
    <w:rsid w:val="007D0830"/>
    <w:rsid w:val="007D3DF8"/>
    <w:rsid w:val="0088298B"/>
    <w:rsid w:val="008D015E"/>
    <w:rsid w:val="008D3328"/>
    <w:rsid w:val="008F6A0C"/>
    <w:rsid w:val="0090764A"/>
    <w:rsid w:val="009169C8"/>
    <w:rsid w:val="00925155"/>
    <w:rsid w:val="00934E8E"/>
    <w:rsid w:val="009373B5"/>
    <w:rsid w:val="00960118"/>
    <w:rsid w:val="00971E3C"/>
    <w:rsid w:val="009A278E"/>
    <w:rsid w:val="00AA0A4B"/>
    <w:rsid w:val="00B043BD"/>
    <w:rsid w:val="00B6748D"/>
    <w:rsid w:val="00BB14CA"/>
    <w:rsid w:val="00BD0F00"/>
    <w:rsid w:val="00C25237"/>
    <w:rsid w:val="00C5094A"/>
    <w:rsid w:val="00CC248A"/>
    <w:rsid w:val="00D42710"/>
    <w:rsid w:val="00D47019"/>
    <w:rsid w:val="00D5540D"/>
    <w:rsid w:val="00D667C4"/>
    <w:rsid w:val="00D94B9E"/>
    <w:rsid w:val="00E36206"/>
    <w:rsid w:val="00E4005D"/>
    <w:rsid w:val="00E44CF6"/>
    <w:rsid w:val="00E45236"/>
    <w:rsid w:val="00E64509"/>
    <w:rsid w:val="00E94DF6"/>
    <w:rsid w:val="00EA41B9"/>
    <w:rsid w:val="00F335CF"/>
    <w:rsid w:val="00F8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B6E8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2085"/>
  </w:style>
  <w:style w:type="character" w:customStyle="1" w:styleId="FootnoteTextChar">
    <w:name w:val="Footnote Text Char"/>
    <w:basedOn w:val="DefaultParagraphFont"/>
    <w:link w:val="FootnoteText"/>
    <w:uiPriority w:val="99"/>
    <w:rsid w:val="001A2085"/>
  </w:style>
  <w:style w:type="character" w:styleId="FootnoteReference">
    <w:name w:val="footnote reference"/>
    <w:basedOn w:val="DefaultParagraphFont"/>
    <w:uiPriority w:val="99"/>
    <w:unhideWhenUsed/>
    <w:rsid w:val="001A2085"/>
    <w:rPr>
      <w:vertAlign w:val="superscript"/>
    </w:rPr>
  </w:style>
  <w:style w:type="character" w:styleId="Hyperlink">
    <w:name w:val="Hyperlink"/>
    <w:basedOn w:val="DefaultParagraphFont"/>
    <w:uiPriority w:val="99"/>
    <w:unhideWhenUsed/>
    <w:rsid w:val="001A2085"/>
    <w:rPr>
      <w:color w:val="0000FF" w:themeColor="hyperlink"/>
      <w:u w:val="single"/>
    </w:rPr>
  </w:style>
  <w:style w:type="paragraph" w:styleId="BalloonText">
    <w:name w:val="Balloon Text"/>
    <w:basedOn w:val="Normal"/>
    <w:link w:val="BalloonTextChar"/>
    <w:uiPriority w:val="99"/>
    <w:semiHidden/>
    <w:unhideWhenUsed/>
    <w:rsid w:val="004C2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2E95"/>
    <w:rPr>
      <w:rFonts w:ascii="Lucida Grande" w:hAnsi="Lucida Grande" w:cs="Lucida Grande"/>
      <w:sz w:val="18"/>
      <w:szCs w:val="18"/>
    </w:rPr>
  </w:style>
  <w:style w:type="paragraph" w:styleId="ListParagraph">
    <w:name w:val="List Paragraph"/>
    <w:basedOn w:val="Normal"/>
    <w:uiPriority w:val="34"/>
    <w:qFormat/>
    <w:rsid w:val="00247E1A"/>
    <w:pPr>
      <w:ind w:left="720"/>
      <w:contextualSpacing/>
    </w:pPr>
    <w:rPr>
      <w:rFonts w:ascii="Times" w:hAnsi="Times"/>
      <w:sz w:val="20"/>
      <w:szCs w:val="20"/>
    </w:rPr>
  </w:style>
  <w:style w:type="paragraph" w:styleId="Footer">
    <w:name w:val="footer"/>
    <w:basedOn w:val="Normal"/>
    <w:link w:val="FooterChar"/>
    <w:uiPriority w:val="99"/>
    <w:unhideWhenUsed/>
    <w:rsid w:val="00C5094A"/>
    <w:pPr>
      <w:tabs>
        <w:tab w:val="center" w:pos="4320"/>
        <w:tab w:val="right" w:pos="8640"/>
      </w:tabs>
    </w:pPr>
  </w:style>
  <w:style w:type="character" w:customStyle="1" w:styleId="FooterChar">
    <w:name w:val="Footer Char"/>
    <w:basedOn w:val="DefaultParagraphFont"/>
    <w:link w:val="Footer"/>
    <w:uiPriority w:val="99"/>
    <w:rsid w:val="00C5094A"/>
  </w:style>
  <w:style w:type="character" w:styleId="PageNumber">
    <w:name w:val="page number"/>
    <w:basedOn w:val="DefaultParagraphFont"/>
    <w:uiPriority w:val="99"/>
    <w:semiHidden/>
    <w:unhideWhenUsed/>
    <w:rsid w:val="00C5094A"/>
  </w:style>
  <w:style w:type="paragraph" w:styleId="Header">
    <w:name w:val="header"/>
    <w:basedOn w:val="Normal"/>
    <w:link w:val="HeaderChar"/>
    <w:uiPriority w:val="99"/>
    <w:unhideWhenUsed/>
    <w:rsid w:val="00C5094A"/>
    <w:pPr>
      <w:tabs>
        <w:tab w:val="center" w:pos="4320"/>
        <w:tab w:val="right" w:pos="8640"/>
      </w:tabs>
    </w:pPr>
  </w:style>
  <w:style w:type="character" w:customStyle="1" w:styleId="HeaderChar">
    <w:name w:val="Header Char"/>
    <w:basedOn w:val="DefaultParagraphFont"/>
    <w:link w:val="Header"/>
    <w:uiPriority w:val="99"/>
    <w:rsid w:val="00C5094A"/>
  </w:style>
  <w:style w:type="paragraph" w:customStyle="1" w:styleId="EndNoteBibliography">
    <w:name w:val="EndNote Bibliography"/>
    <w:basedOn w:val="Normal"/>
    <w:rsid w:val="00E44CF6"/>
    <w:rPr>
      <w:rFonts w:ascii="Cambria" w:hAnsi="Cambria"/>
    </w:rPr>
  </w:style>
  <w:style w:type="character" w:styleId="CommentReference">
    <w:name w:val="annotation reference"/>
    <w:basedOn w:val="DefaultParagraphFont"/>
    <w:uiPriority w:val="99"/>
    <w:semiHidden/>
    <w:unhideWhenUsed/>
    <w:rsid w:val="00E44CF6"/>
    <w:rPr>
      <w:sz w:val="18"/>
      <w:szCs w:val="18"/>
    </w:rPr>
  </w:style>
  <w:style w:type="paragraph" w:styleId="CommentText">
    <w:name w:val="annotation text"/>
    <w:basedOn w:val="Normal"/>
    <w:link w:val="CommentTextChar"/>
    <w:uiPriority w:val="99"/>
    <w:unhideWhenUsed/>
    <w:rsid w:val="00E44CF6"/>
  </w:style>
  <w:style w:type="character" w:customStyle="1" w:styleId="CommentTextChar">
    <w:name w:val="Comment Text Char"/>
    <w:basedOn w:val="DefaultParagraphFont"/>
    <w:link w:val="CommentText"/>
    <w:uiPriority w:val="99"/>
    <w:rsid w:val="00E44CF6"/>
  </w:style>
  <w:style w:type="paragraph" w:styleId="NormalWeb">
    <w:name w:val="Normal (Web)"/>
    <w:basedOn w:val="Normal"/>
    <w:uiPriority w:val="99"/>
    <w:semiHidden/>
    <w:unhideWhenUsed/>
    <w:rsid w:val="00E44CF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2085"/>
  </w:style>
  <w:style w:type="character" w:customStyle="1" w:styleId="FootnoteTextChar">
    <w:name w:val="Footnote Text Char"/>
    <w:basedOn w:val="DefaultParagraphFont"/>
    <w:link w:val="FootnoteText"/>
    <w:uiPriority w:val="99"/>
    <w:rsid w:val="001A2085"/>
  </w:style>
  <w:style w:type="character" w:styleId="FootnoteReference">
    <w:name w:val="footnote reference"/>
    <w:basedOn w:val="DefaultParagraphFont"/>
    <w:uiPriority w:val="99"/>
    <w:unhideWhenUsed/>
    <w:rsid w:val="001A2085"/>
    <w:rPr>
      <w:vertAlign w:val="superscript"/>
    </w:rPr>
  </w:style>
  <w:style w:type="character" w:styleId="Hyperlink">
    <w:name w:val="Hyperlink"/>
    <w:basedOn w:val="DefaultParagraphFont"/>
    <w:uiPriority w:val="99"/>
    <w:unhideWhenUsed/>
    <w:rsid w:val="001A2085"/>
    <w:rPr>
      <w:color w:val="0000FF" w:themeColor="hyperlink"/>
      <w:u w:val="single"/>
    </w:rPr>
  </w:style>
  <w:style w:type="paragraph" w:styleId="BalloonText">
    <w:name w:val="Balloon Text"/>
    <w:basedOn w:val="Normal"/>
    <w:link w:val="BalloonTextChar"/>
    <w:uiPriority w:val="99"/>
    <w:semiHidden/>
    <w:unhideWhenUsed/>
    <w:rsid w:val="004C2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2E95"/>
    <w:rPr>
      <w:rFonts w:ascii="Lucida Grande" w:hAnsi="Lucida Grande" w:cs="Lucida Grande"/>
      <w:sz w:val="18"/>
      <w:szCs w:val="18"/>
    </w:rPr>
  </w:style>
  <w:style w:type="paragraph" w:styleId="ListParagraph">
    <w:name w:val="List Paragraph"/>
    <w:basedOn w:val="Normal"/>
    <w:uiPriority w:val="34"/>
    <w:qFormat/>
    <w:rsid w:val="00247E1A"/>
    <w:pPr>
      <w:ind w:left="720"/>
      <w:contextualSpacing/>
    </w:pPr>
    <w:rPr>
      <w:rFonts w:ascii="Times" w:hAnsi="Times"/>
      <w:sz w:val="20"/>
      <w:szCs w:val="20"/>
    </w:rPr>
  </w:style>
  <w:style w:type="paragraph" w:styleId="Footer">
    <w:name w:val="footer"/>
    <w:basedOn w:val="Normal"/>
    <w:link w:val="FooterChar"/>
    <w:uiPriority w:val="99"/>
    <w:unhideWhenUsed/>
    <w:rsid w:val="00C5094A"/>
    <w:pPr>
      <w:tabs>
        <w:tab w:val="center" w:pos="4320"/>
        <w:tab w:val="right" w:pos="8640"/>
      </w:tabs>
    </w:pPr>
  </w:style>
  <w:style w:type="character" w:customStyle="1" w:styleId="FooterChar">
    <w:name w:val="Footer Char"/>
    <w:basedOn w:val="DefaultParagraphFont"/>
    <w:link w:val="Footer"/>
    <w:uiPriority w:val="99"/>
    <w:rsid w:val="00C5094A"/>
  </w:style>
  <w:style w:type="character" w:styleId="PageNumber">
    <w:name w:val="page number"/>
    <w:basedOn w:val="DefaultParagraphFont"/>
    <w:uiPriority w:val="99"/>
    <w:semiHidden/>
    <w:unhideWhenUsed/>
    <w:rsid w:val="00C5094A"/>
  </w:style>
  <w:style w:type="paragraph" w:styleId="Header">
    <w:name w:val="header"/>
    <w:basedOn w:val="Normal"/>
    <w:link w:val="HeaderChar"/>
    <w:uiPriority w:val="99"/>
    <w:unhideWhenUsed/>
    <w:rsid w:val="00C5094A"/>
    <w:pPr>
      <w:tabs>
        <w:tab w:val="center" w:pos="4320"/>
        <w:tab w:val="right" w:pos="8640"/>
      </w:tabs>
    </w:pPr>
  </w:style>
  <w:style w:type="character" w:customStyle="1" w:styleId="HeaderChar">
    <w:name w:val="Header Char"/>
    <w:basedOn w:val="DefaultParagraphFont"/>
    <w:link w:val="Header"/>
    <w:uiPriority w:val="99"/>
    <w:rsid w:val="00C5094A"/>
  </w:style>
  <w:style w:type="paragraph" w:customStyle="1" w:styleId="EndNoteBibliography">
    <w:name w:val="EndNote Bibliography"/>
    <w:basedOn w:val="Normal"/>
    <w:rsid w:val="00E44CF6"/>
    <w:rPr>
      <w:rFonts w:ascii="Cambria" w:hAnsi="Cambria"/>
    </w:rPr>
  </w:style>
  <w:style w:type="character" w:styleId="CommentReference">
    <w:name w:val="annotation reference"/>
    <w:basedOn w:val="DefaultParagraphFont"/>
    <w:uiPriority w:val="99"/>
    <w:semiHidden/>
    <w:unhideWhenUsed/>
    <w:rsid w:val="00E44CF6"/>
    <w:rPr>
      <w:sz w:val="18"/>
      <w:szCs w:val="18"/>
    </w:rPr>
  </w:style>
  <w:style w:type="paragraph" w:styleId="CommentText">
    <w:name w:val="annotation text"/>
    <w:basedOn w:val="Normal"/>
    <w:link w:val="CommentTextChar"/>
    <w:uiPriority w:val="99"/>
    <w:unhideWhenUsed/>
    <w:rsid w:val="00E44CF6"/>
  </w:style>
  <w:style w:type="character" w:customStyle="1" w:styleId="CommentTextChar">
    <w:name w:val="Comment Text Char"/>
    <w:basedOn w:val="DefaultParagraphFont"/>
    <w:link w:val="CommentText"/>
    <w:uiPriority w:val="99"/>
    <w:rsid w:val="00E44CF6"/>
  </w:style>
  <w:style w:type="paragraph" w:styleId="NormalWeb">
    <w:name w:val="Normal (Web)"/>
    <w:basedOn w:val="Normal"/>
    <w:uiPriority w:val="99"/>
    <w:semiHidden/>
    <w:unhideWhenUsed/>
    <w:rsid w:val="00E44CF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5708">
      <w:bodyDiv w:val="1"/>
      <w:marLeft w:val="0"/>
      <w:marRight w:val="0"/>
      <w:marTop w:val="0"/>
      <w:marBottom w:val="0"/>
      <w:divBdr>
        <w:top w:val="none" w:sz="0" w:space="0" w:color="auto"/>
        <w:left w:val="none" w:sz="0" w:space="0" w:color="auto"/>
        <w:bottom w:val="none" w:sz="0" w:space="0" w:color="auto"/>
        <w:right w:val="none" w:sz="0" w:space="0" w:color="auto"/>
      </w:divBdr>
    </w:div>
    <w:div w:id="912546629">
      <w:bodyDiv w:val="1"/>
      <w:marLeft w:val="0"/>
      <w:marRight w:val="0"/>
      <w:marTop w:val="0"/>
      <w:marBottom w:val="0"/>
      <w:divBdr>
        <w:top w:val="none" w:sz="0" w:space="0" w:color="auto"/>
        <w:left w:val="none" w:sz="0" w:space="0" w:color="auto"/>
        <w:bottom w:val="none" w:sz="0" w:space="0" w:color="auto"/>
        <w:right w:val="none" w:sz="0" w:space="0" w:color="auto"/>
      </w:divBdr>
      <w:divsChild>
        <w:div w:id="15540344">
          <w:marLeft w:val="547"/>
          <w:marRight w:val="0"/>
          <w:marTop w:val="82"/>
          <w:marBottom w:val="0"/>
          <w:divBdr>
            <w:top w:val="none" w:sz="0" w:space="0" w:color="auto"/>
            <w:left w:val="none" w:sz="0" w:space="0" w:color="auto"/>
            <w:bottom w:val="none" w:sz="0" w:space="0" w:color="auto"/>
            <w:right w:val="none" w:sz="0" w:space="0" w:color="auto"/>
          </w:divBdr>
        </w:div>
      </w:divsChild>
    </w:div>
    <w:div w:id="1191383191">
      <w:bodyDiv w:val="1"/>
      <w:marLeft w:val="0"/>
      <w:marRight w:val="0"/>
      <w:marTop w:val="0"/>
      <w:marBottom w:val="0"/>
      <w:divBdr>
        <w:top w:val="none" w:sz="0" w:space="0" w:color="auto"/>
        <w:left w:val="none" w:sz="0" w:space="0" w:color="auto"/>
        <w:bottom w:val="none" w:sz="0" w:space="0" w:color="auto"/>
        <w:right w:val="none" w:sz="0" w:space="0" w:color="auto"/>
      </w:divBdr>
    </w:div>
    <w:div w:id="1239366521">
      <w:bodyDiv w:val="1"/>
      <w:marLeft w:val="0"/>
      <w:marRight w:val="0"/>
      <w:marTop w:val="0"/>
      <w:marBottom w:val="0"/>
      <w:divBdr>
        <w:top w:val="none" w:sz="0" w:space="0" w:color="auto"/>
        <w:left w:val="none" w:sz="0" w:space="0" w:color="auto"/>
        <w:bottom w:val="none" w:sz="0" w:space="0" w:color="auto"/>
        <w:right w:val="none" w:sz="0" w:space="0" w:color="auto"/>
      </w:divBdr>
    </w:div>
    <w:div w:id="1347437070">
      <w:bodyDiv w:val="1"/>
      <w:marLeft w:val="0"/>
      <w:marRight w:val="0"/>
      <w:marTop w:val="0"/>
      <w:marBottom w:val="0"/>
      <w:divBdr>
        <w:top w:val="none" w:sz="0" w:space="0" w:color="auto"/>
        <w:left w:val="none" w:sz="0" w:space="0" w:color="auto"/>
        <w:bottom w:val="none" w:sz="0" w:space="0" w:color="auto"/>
        <w:right w:val="none" w:sz="0" w:space="0" w:color="auto"/>
      </w:divBdr>
      <w:divsChild>
        <w:div w:id="1498568619">
          <w:marLeft w:val="547"/>
          <w:marRight w:val="0"/>
          <w:marTop w:val="82"/>
          <w:marBottom w:val="0"/>
          <w:divBdr>
            <w:top w:val="none" w:sz="0" w:space="0" w:color="auto"/>
            <w:left w:val="none" w:sz="0" w:space="0" w:color="auto"/>
            <w:bottom w:val="none" w:sz="0" w:space="0" w:color="auto"/>
            <w:right w:val="none" w:sz="0" w:space="0" w:color="auto"/>
          </w:divBdr>
        </w:div>
      </w:divsChild>
    </w:div>
    <w:div w:id="1912157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FB69-E81D-154B-B0A2-0B9F15E6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868</Words>
  <Characters>4950</Characters>
  <Application>Microsoft Macintosh Word</Application>
  <DocSecurity>0</DocSecurity>
  <Lines>41</Lines>
  <Paragraphs>11</Paragraphs>
  <ScaleCrop>false</ScaleCrop>
  <Company>Mt hood environmental</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Courter</dc:creator>
  <cp:keywords/>
  <dc:description/>
  <cp:lastModifiedBy>Ian Courter</cp:lastModifiedBy>
  <cp:revision>2</cp:revision>
  <dcterms:created xsi:type="dcterms:W3CDTF">2016-02-23T21:02:00Z</dcterms:created>
  <dcterms:modified xsi:type="dcterms:W3CDTF">2016-02-23T21:02:00Z</dcterms:modified>
</cp:coreProperties>
</file>