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15" w:rsidRDefault="00EF4B15" w:rsidP="00EF4B15">
      <w:pPr>
        <w:rPr>
          <w:rFonts w:ascii="Times New Roman" w:hAnsi="Times New Roman" w:cs="Times New Roman"/>
          <w:b/>
        </w:rPr>
      </w:pPr>
      <w:r w:rsidRPr="00B169BE">
        <w:rPr>
          <w:rFonts w:ascii="Times New Roman" w:hAnsi="Times New Roman" w:cs="Times New Roman"/>
          <w:b/>
        </w:rPr>
        <w:t xml:space="preserve">Talk Title: </w:t>
      </w:r>
    </w:p>
    <w:p w:rsidR="00EF4B15" w:rsidRDefault="00EF4B15" w:rsidP="00EF4B15">
      <w:pPr>
        <w:rPr>
          <w:rFonts w:ascii="Times New Roman" w:hAnsi="Times New Roman" w:cs="Times New Roman"/>
          <w:b/>
        </w:rPr>
      </w:pPr>
    </w:p>
    <w:p w:rsidR="00EF4B15" w:rsidRDefault="00EF4B15" w:rsidP="00EF4B15">
      <w:pPr>
        <w:rPr>
          <w:rFonts w:ascii="Times New Roman" w:hAnsi="Times New Roman" w:cs="Times New Roman"/>
          <w:b/>
        </w:rPr>
      </w:pPr>
      <w:r w:rsidRPr="00B169BE">
        <w:rPr>
          <w:rFonts w:ascii="Times New Roman" w:hAnsi="Times New Roman" w:cs="Times New Roman"/>
        </w:rPr>
        <w:t>Increased size at release of hatchery steelhead decreases tendency of Trinity River Steelhead to exhibit the half-pounder life history</w:t>
      </w:r>
    </w:p>
    <w:p w:rsidR="00EF4B15" w:rsidRDefault="00EF4B15" w:rsidP="00EF4B15">
      <w:pPr>
        <w:rPr>
          <w:rFonts w:ascii="Times New Roman" w:hAnsi="Times New Roman" w:cs="Times New Roman"/>
          <w:b/>
        </w:rPr>
      </w:pPr>
    </w:p>
    <w:p w:rsidR="00EF4B15" w:rsidRPr="00B169BE" w:rsidRDefault="00EF4B15" w:rsidP="00EF4B15">
      <w:pPr>
        <w:rPr>
          <w:rFonts w:ascii="Times New Roman" w:hAnsi="Times New Roman" w:cs="Times New Roman"/>
          <w:b/>
        </w:rPr>
      </w:pPr>
      <w:r w:rsidRPr="00B169BE">
        <w:rPr>
          <w:rFonts w:ascii="Times New Roman" w:hAnsi="Times New Roman" w:cs="Times New Roman"/>
          <w:b/>
        </w:rPr>
        <w:t>Abstract:</w:t>
      </w:r>
    </w:p>
    <w:p w:rsidR="00EF4B15" w:rsidRPr="00B169BE" w:rsidRDefault="00EF4B15" w:rsidP="00EF4B15">
      <w:pPr>
        <w:rPr>
          <w:rFonts w:ascii="Times New Roman" w:hAnsi="Times New Roman" w:cs="Times New Roman"/>
        </w:rPr>
      </w:pPr>
    </w:p>
    <w:p w:rsidR="00EF4B15" w:rsidRPr="00B169BE" w:rsidRDefault="00EF4B15" w:rsidP="00EF4B15">
      <w:pPr>
        <w:rPr>
          <w:rFonts w:ascii="Times New Roman" w:hAnsi="Times New Roman" w:cs="Times New Roman"/>
        </w:rPr>
      </w:pPr>
      <w:proofErr w:type="gramStart"/>
      <w:r w:rsidRPr="00B169BE">
        <w:rPr>
          <w:rFonts w:ascii="Times New Roman" w:hAnsi="Times New Roman" w:cs="Times New Roman"/>
        </w:rPr>
        <w:t>Steelhead exhibit</w:t>
      </w:r>
      <w:proofErr w:type="gramEnd"/>
      <w:r w:rsidRPr="00B169BE">
        <w:rPr>
          <w:rFonts w:ascii="Times New Roman" w:hAnsi="Times New Roman" w:cs="Times New Roman"/>
        </w:rPr>
        <w:t xml:space="preserve"> a wide variety of life histories, including a unique “half-pounder” life history, primarily found in Northern California and Southern Oregon. A half-pounder is an immature steelhead that returns to freshwater within about four months of ocean entry. </w:t>
      </w:r>
      <w:r>
        <w:rPr>
          <w:rFonts w:ascii="Times New Roman" w:hAnsi="Times New Roman" w:cs="Times New Roman"/>
        </w:rPr>
        <w:t xml:space="preserve">Adult steelhead from both the Klamath </w:t>
      </w:r>
      <w:r w:rsidR="00D05FF0">
        <w:rPr>
          <w:rFonts w:ascii="Times New Roman" w:hAnsi="Times New Roman" w:cs="Times New Roman"/>
        </w:rPr>
        <w:t xml:space="preserve">River </w:t>
      </w:r>
      <w:r>
        <w:rPr>
          <w:rFonts w:ascii="Times New Roman" w:hAnsi="Times New Roman" w:cs="Times New Roman"/>
        </w:rPr>
        <w:t xml:space="preserve">and Rogue River watersheds frequently exhibit the half-pounder life history as indicated by previous research. </w:t>
      </w:r>
      <w:r w:rsidRPr="00B169BE">
        <w:rPr>
          <w:rFonts w:ascii="Times New Roman" w:hAnsi="Times New Roman" w:cs="Times New Roman"/>
        </w:rPr>
        <w:t xml:space="preserve">We estimated the frequency of the half-pounder life history among wild and hatchery adult steelhead from the Trinity River using scale analysis. Hatchery </w:t>
      </w:r>
      <w:proofErr w:type="spellStart"/>
      <w:r w:rsidRPr="00B169BE">
        <w:rPr>
          <w:rFonts w:ascii="Times New Roman" w:hAnsi="Times New Roman" w:cs="Times New Roman"/>
        </w:rPr>
        <w:t>smolts</w:t>
      </w:r>
      <w:proofErr w:type="spellEnd"/>
      <w:r w:rsidRPr="00B169BE">
        <w:rPr>
          <w:rFonts w:ascii="Times New Roman" w:hAnsi="Times New Roman" w:cs="Times New Roman"/>
        </w:rPr>
        <w:t xml:space="preserve"> released from Trinity River Hatchery currently are released as age-1 </w:t>
      </w:r>
      <w:proofErr w:type="spellStart"/>
      <w:r w:rsidRPr="00B169BE">
        <w:rPr>
          <w:rFonts w:ascii="Times New Roman" w:hAnsi="Times New Roman" w:cs="Times New Roman"/>
        </w:rPr>
        <w:t>smolts</w:t>
      </w:r>
      <w:proofErr w:type="spellEnd"/>
      <w:r w:rsidRPr="00B169BE">
        <w:rPr>
          <w:rFonts w:ascii="Times New Roman" w:hAnsi="Times New Roman" w:cs="Times New Roman"/>
        </w:rPr>
        <w:t xml:space="preserve"> and are substantially larger than their wild counterparts; wild </w:t>
      </w:r>
      <w:proofErr w:type="spellStart"/>
      <w:r w:rsidRPr="00B169BE">
        <w:rPr>
          <w:rFonts w:ascii="Times New Roman" w:hAnsi="Times New Roman" w:cs="Times New Roman"/>
        </w:rPr>
        <w:t>smolt</w:t>
      </w:r>
      <w:proofErr w:type="spellEnd"/>
      <w:r w:rsidRPr="00B169BE">
        <w:rPr>
          <w:rFonts w:ascii="Times New Roman" w:hAnsi="Times New Roman" w:cs="Times New Roman"/>
        </w:rPr>
        <w:t xml:space="preserve"> ages range from 1 through 3, with most </w:t>
      </w:r>
      <w:proofErr w:type="spellStart"/>
      <w:r w:rsidRPr="00B169BE">
        <w:rPr>
          <w:rFonts w:ascii="Times New Roman" w:hAnsi="Times New Roman" w:cs="Times New Roman"/>
        </w:rPr>
        <w:t>smolts</w:t>
      </w:r>
      <w:proofErr w:type="spellEnd"/>
      <w:r w:rsidRPr="00B169BE">
        <w:rPr>
          <w:rFonts w:ascii="Times New Roman" w:hAnsi="Times New Roman" w:cs="Times New Roman"/>
        </w:rPr>
        <w:t xml:space="preserve"> ages 1 or 2. Annually, around 800,000 steelhead </w:t>
      </w:r>
      <w:proofErr w:type="spellStart"/>
      <w:r w:rsidRPr="00B169BE">
        <w:rPr>
          <w:rFonts w:ascii="Times New Roman" w:hAnsi="Times New Roman" w:cs="Times New Roman"/>
        </w:rPr>
        <w:t>smolts</w:t>
      </w:r>
      <w:proofErr w:type="spellEnd"/>
      <w:r w:rsidRPr="00B169BE">
        <w:rPr>
          <w:rFonts w:ascii="Times New Roman" w:hAnsi="Times New Roman" w:cs="Times New Roman"/>
        </w:rPr>
        <w:t xml:space="preserve"> are released from the Trinity River Hatchery. To determine whether age- or size-at-ocean entry affects the tendency for an individual steelhead to exhibit half-pounder life history, we examined over 2,000 scale samples from both wild and hatchery adult steelhead collected intermittently over a 27-year period from 1982 through 2009. Retrospective scale analyses indicated that decreased size at the end of the freshwater zone increased the probability for both hatchery and wild steelhead </w:t>
      </w:r>
      <w:proofErr w:type="spellStart"/>
      <w:r w:rsidRPr="00B169BE">
        <w:rPr>
          <w:rFonts w:ascii="Times New Roman" w:hAnsi="Times New Roman" w:cs="Times New Roman"/>
        </w:rPr>
        <w:t>smolts</w:t>
      </w:r>
      <w:proofErr w:type="spellEnd"/>
      <w:r w:rsidRPr="00B169BE">
        <w:rPr>
          <w:rFonts w:ascii="Times New Roman" w:hAnsi="Times New Roman" w:cs="Times New Roman"/>
        </w:rPr>
        <w:t xml:space="preserve"> to undergo a half-pounder migration. The tendency of hatchery </w:t>
      </w:r>
      <w:proofErr w:type="spellStart"/>
      <w:r w:rsidRPr="00B169BE">
        <w:rPr>
          <w:rFonts w:ascii="Times New Roman" w:hAnsi="Times New Roman" w:cs="Times New Roman"/>
        </w:rPr>
        <w:t>smolts</w:t>
      </w:r>
      <w:proofErr w:type="spellEnd"/>
      <w:r w:rsidRPr="00B169BE">
        <w:rPr>
          <w:rFonts w:ascii="Times New Roman" w:hAnsi="Times New Roman" w:cs="Times New Roman"/>
        </w:rPr>
        <w:t xml:space="preserve"> to mature as half-pounders was generally quite low (10-20%), especially in 2007 through 2009, and appears </w:t>
      </w:r>
      <w:r>
        <w:rPr>
          <w:rFonts w:ascii="Times New Roman" w:hAnsi="Times New Roman" w:cs="Times New Roman"/>
        </w:rPr>
        <w:t xml:space="preserve">to be </w:t>
      </w:r>
      <w:r w:rsidRPr="00B169BE">
        <w:rPr>
          <w:rFonts w:ascii="Times New Roman" w:hAnsi="Times New Roman" w:cs="Times New Roman"/>
        </w:rPr>
        <w:t xml:space="preserve">related to the large size at which steelhead have been released from Trinity River Hatchery since the </w:t>
      </w:r>
      <w:r w:rsidR="00D05FF0">
        <w:rPr>
          <w:rFonts w:ascii="Times New Roman" w:hAnsi="Times New Roman" w:cs="Times New Roman"/>
        </w:rPr>
        <w:t>early</w:t>
      </w:r>
      <w:r w:rsidRPr="00B169BE">
        <w:rPr>
          <w:rFonts w:ascii="Times New Roman" w:hAnsi="Times New Roman" w:cs="Times New Roman"/>
        </w:rPr>
        <w:t>-1990s.</w:t>
      </w:r>
      <w:r>
        <w:rPr>
          <w:rFonts w:ascii="Times New Roman" w:hAnsi="Times New Roman" w:cs="Times New Roman"/>
        </w:rPr>
        <w:t xml:space="preserve"> </w:t>
      </w:r>
    </w:p>
    <w:p w:rsidR="00C124F1" w:rsidRDefault="00C124F1"/>
    <w:sectPr w:rsidR="00C124F1" w:rsidSect="00C124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15"/>
    <w:rsid w:val="00C124F1"/>
    <w:rsid w:val="00D05FF0"/>
    <w:rsid w:val="00E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A818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1521</Characters>
  <Application>Microsoft Macintosh Word</Application>
  <DocSecurity>0</DocSecurity>
  <Lines>12</Lines>
  <Paragraphs>3</Paragraphs>
  <ScaleCrop>false</ScaleCrop>
  <Company>FISHBIO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Peterson</dc:creator>
  <cp:keywords/>
  <dc:description/>
  <cp:lastModifiedBy>Matt Peterson</cp:lastModifiedBy>
  <cp:revision>3</cp:revision>
  <dcterms:created xsi:type="dcterms:W3CDTF">2014-03-04T01:31:00Z</dcterms:created>
  <dcterms:modified xsi:type="dcterms:W3CDTF">2014-03-04T01:34:00Z</dcterms:modified>
</cp:coreProperties>
</file>