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16" w:rsidRPr="003E114A" w:rsidRDefault="00E012C2" w:rsidP="00F022F0">
      <w:pPr>
        <w:pStyle w:val="paragraphstyle2"/>
        <w:jc w:val="left"/>
        <w:rPr>
          <w:rFonts w:ascii="Times New Roman" w:hAnsi="Times New Roman" w:cs="Times New Roman"/>
          <w:b w:val="0"/>
          <w:color w:val="auto"/>
          <w:sz w:val="24"/>
          <w:szCs w:val="24"/>
          <w:lang w:val="en"/>
        </w:rPr>
      </w:pPr>
      <w:r w:rsidRPr="003E114A">
        <w:rPr>
          <w:rFonts w:ascii="Times New Roman" w:hAnsi="Times New Roman" w:cs="Times New Roman"/>
          <w:b w:val="0"/>
          <w:color w:val="auto"/>
          <w:sz w:val="24"/>
          <w:szCs w:val="24"/>
        </w:rPr>
        <w:t>2014 Steelhead Management Meeting</w:t>
      </w:r>
      <w:r w:rsidR="00111616" w:rsidRPr="003E11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Pr="003E114A">
        <w:rPr>
          <w:rFonts w:ascii="Times New Roman" w:hAnsi="Times New Roman" w:cs="Times New Roman"/>
          <w:b w:val="0"/>
          <w:color w:val="auto"/>
          <w:sz w:val="24"/>
          <w:szCs w:val="24"/>
          <w:lang w:val="en"/>
        </w:rPr>
        <w:t>Skamania Lodge March 18-20</w:t>
      </w:r>
    </w:p>
    <w:p w:rsidR="00111616" w:rsidRPr="003E114A" w:rsidRDefault="00111616" w:rsidP="00111616">
      <w:pPr>
        <w:rPr>
          <w:b/>
          <w:sz w:val="28"/>
          <w:szCs w:val="28"/>
        </w:rPr>
      </w:pPr>
    </w:p>
    <w:p w:rsidR="00111616" w:rsidRPr="003E114A" w:rsidRDefault="00E012C2" w:rsidP="00111616">
      <w:pPr>
        <w:rPr>
          <w:rFonts w:eastAsiaTheme="minorHAnsi"/>
          <w:b/>
          <w:sz w:val="28"/>
          <w:szCs w:val="28"/>
        </w:rPr>
      </w:pPr>
      <w:r w:rsidRPr="00E012C2">
        <w:rPr>
          <w:rFonts w:eastAsiaTheme="minorHAnsi"/>
          <w:b/>
          <w:sz w:val="28"/>
          <w:szCs w:val="28"/>
        </w:rPr>
        <w:t xml:space="preserve">Genetic </w:t>
      </w:r>
      <w:r w:rsidR="003E114A" w:rsidRPr="003E114A">
        <w:rPr>
          <w:rFonts w:eastAsiaTheme="minorHAnsi"/>
          <w:b/>
          <w:sz w:val="28"/>
          <w:szCs w:val="28"/>
        </w:rPr>
        <w:t>monitoring</w:t>
      </w:r>
      <w:r w:rsidRPr="00E012C2">
        <w:rPr>
          <w:rFonts w:eastAsiaTheme="minorHAnsi"/>
          <w:b/>
          <w:sz w:val="28"/>
          <w:szCs w:val="28"/>
        </w:rPr>
        <w:t xml:space="preserve"> of steelhead trout (</w:t>
      </w:r>
      <w:r w:rsidRPr="00E012C2">
        <w:rPr>
          <w:rFonts w:eastAsiaTheme="minorHAnsi"/>
          <w:b/>
          <w:i/>
          <w:sz w:val="28"/>
          <w:szCs w:val="28"/>
        </w:rPr>
        <w:t>Oncorhynchus mykiss</w:t>
      </w:r>
      <w:r w:rsidRPr="00E012C2">
        <w:rPr>
          <w:rFonts w:eastAsiaTheme="minorHAnsi"/>
          <w:b/>
          <w:sz w:val="28"/>
          <w:szCs w:val="28"/>
        </w:rPr>
        <w:t xml:space="preserve">) in </w:t>
      </w:r>
      <w:r w:rsidR="003E114A" w:rsidRPr="003E114A">
        <w:rPr>
          <w:rFonts w:eastAsiaTheme="minorHAnsi"/>
          <w:b/>
          <w:sz w:val="28"/>
          <w:szCs w:val="28"/>
        </w:rPr>
        <w:t>Rock Creek</w:t>
      </w:r>
      <w:r w:rsidR="00F40297">
        <w:rPr>
          <w:rFonts w:eastAsiaTheme="minorHAnsi"/>
          <w:b/>
          <w:sz w:val="28"/>
          <w:szCs w:val="28"/>
        </w:rPr>
        <w:t>, WA</w:t>
      </w:r>
      <w:r w:rsidR="003E114A" w:rsidRPr="003E114A">
        <w:rPr>
          <w:rFonts w:eastAsiaTheme="minorHAnsi"/>
          <w:b/>
          <w:sz w:val="28"/>
          <w:szCs w:val="28"/>
        </w:rPr>
        <w:t xml:space="preserve">: variability in a unique </w:t>
      </w:r>
      <w:r w:rsidRPr="00E012C2">
        <w:rPr>
          <w:rFonts w:eastAsiaTheme="minorHAnsi"/>
          <w:b/>
          <w:sz w:val="28"/>
          <w:szCs w:val="28"/>
        </w:rPr>
        <w:t>watershed of the middle Columbia River Basin</w:t>
      </w:r>
    </w:p>
    <w:p w:rsidR="00E012C2" w:rsidRPr="003E114A" w:rsidRDefault="00E012C2" w:rsidP="00111616"/>
    <w:p w:rsidR="00111616" w:rsidRPr="003E114A" w:rsidRDefault="00111616" w:rsidP="00111616">
      <w:r w:rsidRPr="003E114A">
        <w:t xml:space="preserve">Andrew Matala, Columbia River Inter-Tribal Fish Commission (CRITFC), </w:t>
      </w:r>
    </w:p>
    <w:p w:rsidR="00111616" w:rsidRPr="003E114A" w:rsidRDefault="00111616" w:rsidP="00111616">
      <w:r w:rsidRPr="003E114A">
        <w:t xml:space="preserve">3059-F National Fish Hatchery Road, Hagerman, ID  83332. </w:t>
      </w:r>
    </w:p>
    <w:p w:rsidR="00111616" w:rsidRPr="003E114A" w:rsidRDefault="00111616" w:rsidP="00111616">
      <w:r w:rsidRPr="003E114A">
        <w:t xml:space="preserve">phone: 208-837-9096, Email: </w:t>
      </w:r>
      <w:hyperlink r:id="rId5" w:history="1">
        <w:r w:rsidRPr="003E114A">
          <w:rPr>
            <w:rStyle w:val="Hyperlink"/>
            <w:color w:val="auto"/>
          </w:rPr>
          <w:t>mata@critfc.org</w:t>
        </w:r>
      </w:hyperlink>
    </w:p>
    <w:p w:rsidR="00111616" w:rsidRPr="003E114A" w:rsidRDefault="00111616" w:rsidP="00111616"/>
    <w:p w:rsidR="00F022F0" w:rsidRPr="003E114A" w:rsidRDefault="00F022F0" w:rsidP="00F022F0">
      <w:r w:rsidRPr="003E114A">
        <w:t xml:space="preserve">Coauthors: </w:t>
      </w:r>
      <w:r w:rsidR="00E012C2" w:rsidRPr="003E114A">
        <w:t>Elaine Harvey</w:t>
      </w:r>
      <w:r w:rsidR="001B77B5" w:rsidRPr="003E114A">
        <w:t xml:space="preserve"> (</w:t>
      </w:r>
      <w:r w:rsidR="00E012C2" w:rsidRPr="003E114A">
        <w:t>YKFP</w:t>
      </w:r>
      <w:r w:rsidR="001B77B5" w:rsidRPr="003E114A">
        <w:t>)</w:t>
      </w:r>
      <w:r w:rsidR="00E012C2" w:rsidRPr="003E114A">
        <w:t xml:space="preserve">; Brady Allen </w:t>
      </w:r>
      <w:r w:rsidR="001B77B5" w:rsidRPr="003E114A">
        <w:t>(</w:t>
      </w:r>
      <w:r w:rsidR="00E012C2" w:rsidRPr="003E114A">
        <w:t>USGS</w:t>
      </w:r>
      <w:r w:rsidR="001B77B5" w:rsidRPr="003E114A">
        <w:t>)</w:t>
      </w:r>
    </w:p>
    <w:p w:rsidR="00F022F0" w:rsidRPr="003E114A" w:rsidRDefault="00F022F0" w:rsidP="00F022F0"/>
    <w:p w:rsidR="00E012C2" w:rsidRPr="00E012C2" w:rsidRDefault="00E012C2" w:rsidP="00E012C2">
      <w:pPr>
        <w:rPr>
          <w:rFonts w:eastAsiaTheme="minorHAnsi"/>
        </w:rPr>
      </w:pPr>
    </w:p>
    <w:p w:rsidR="00E012C2" w:rsidRPr="00E012C2" w:rsidRDefault="00F40297" w:rsidP="00E012C2">
      <w:pPr>
        <w:rPr>
          <w:rFonts w:eastAsiaTheme="minorHAnsi"/>
          <w:b/>
          <w:i/>
        </w:rPr>
      </w:pPr>
      <w:r w:rsidRPr="00F40297">
        <w:rPr>
          <w:rFonts w:eastAsiaTheme="minorHAnsi"/>
          <w:b/>
        </w:rPr>
        <w:t>Abstract:</w:t>
      </w:r>
    </w:p>
    <w:p w:rsidR="00E012C2" w:rsidRPr="00E012C2" w:rsidRDefault="00E012C2" w:rsidP="001D6B4A">
      <w:pPr>
        <w:autoSpaceDE w:val="0"/>
        <w:autoSpaceDN w:val="0"/>
        <w:adjustRightInd w:val="0"/>
        <w:rPr>
          <w:rFonts w:eastAsiaTheme="minorHAnsi"/>
        </w:rPr>
      </w:pPr>
      <w:r w:rsidRPr="003E114A">
        <w:rPr>
          <w:rFonts w:eastAsiaTheme="minorHAnsi"/>
        </w:rPr>
        <w:t>The</w:t>
      </w:r>
      <w:r w:rsidR="00601E75" w:rsidRPr="003E114A">
        <w:rPr>
          <w:rFonts w:eastAsiaTheme="minorHAnsi"/>
        </w:rPr>
        <w:t xml:space="preserve"> riparian habitat of the </w:t>
      </w:r>
      <w:r w:rsidRPr="00E012C2">
        <w:rPr>
          <w:rFonts w:eastAsiaTheme="minorHAnsi"/>
        </w:rPr>
        <w:t>Rock Creek subbasin</w:t>
      </w:r>
      <w:r w:rsidR="00F40297">
        <w:rPr>
          <w:rFonts w:eastAsiaTheme="minorHAnsi"/>
        </w:rPr>
        <w:t>,</w:t>
      </w:r>
      <w:r w:rsidRPr="00E012C2">
        <w:rPr>
          <w:rFonts w:eastAsiaTheme="minorHAnsi"/>
        </w:rPr>
        <w:t xml:space="preserve"> </w:t>
      </w:r>
      <w:r w:rsidR="00F40297">
        <w:rPr>
          <w:rFonts w:eastAsiaTheme="minorHAnsi"/>
        </w:rPr>
        <w:t xml:space="preserve">WA </w:t>
      </w:r>
      <w:r w:rsidR="008D2FA8" w:rsidRPr="003E114A">
        <w:rPr>
          <w:rFonts w:eastAsiaTheme="minorHAnsi"/>
        </w:rPr>
        <w:t>is</w:t>
      </w:r>
      <w:r w:rsidR="00601E75" w:rsidRPr="003E114A">
        <w:rPr>
          <w:rFonts w:eastAsiaTheme="minorHAnsi"/>
        </w:rPr>
        <w:t xml:space="preserve"> characterized by </w:t>
      </w:r>
      <w:r w:rsidR="008D2FA8" w:rsidRPr="003E114A">
        <w:rPr>
          <w:rFonts w:eastAsiaTheme="minorHAnsi"/>
        </w:rPr>
        <w:t>patchy vegetation</w:t>
      </w:r>
      <w:r w:rsidR="00757A74" w:rsidRPr="003E114A">
        <w:rPr>
          <w:rFonts w:eastAsiaTheme="minorHAnsi"/>
        </w:rPr>
        <w:t>,</w:t>
      </w:r>
      <w:r w:rsidR="008D2FA8" w:rsidRPr="003E114A">
        <w:rPr>
          <w:rFonts w:eastAsiaTheme="minorHAnsi"/>
        </w:rPr>
        <w:t xml:space="preserve"> </w:t>
      </w:r>
      <w:r w:rsidR="00757A74" w:rsidRPr="003E114A">
        <w:rPr>
          <w:rFonts w:eastAsiaTheme="minorHAnsi"/>
        </w:rPr>
        <w:t>highly variable flows, and</w:t>
      </w:r>
      <w:r w:rsidR="00601E75" w:rsidRPr="003E114A">
        <w:rPr>
          <w:rFonts w:eastAsiaTheme="minorHAnsi"/>
        </w:rPr>
        <w:t xml:space="preserve"> </w:t>
      </w:r>
      <w:r w:rsidR="00757A74" w:rsidRPr="003E114A">
        <w:rPr>
          <w:rFonts w:eastAsiaTheme="minorHAnsi"/>
        </w:rPr>
        <w:t>seasonally dry</w:t>
      </w:r>
      <w:r w:rsidR="00601E75" w:rsidRPr="003E114A">
        <w:rPr>
          <w:rFonts w:eastAsiaTheme="minorHAnsi"/>
        </w:rPr>
        <w:t xml:space="preserve"> stretches</w:t>
      </w:r>
      <w:r w:rsidR="00757A74" w:rsidRPr="003E114A">
        <w:rPr>
          <w:rFonts w:eastAsiaTheme="minorHAnsi"/>
        </w:rPr>
        <w:t xml:space="preserve"> of riverbed</w:t>
      </w:r>
      <w:r w:rsidR="008D2FA8" w:rsidRPr="003E114A">
        <w:rPr>
          <w:rFonts w:eastAsiaTheme="minorHAnsi"/>
        </w:rPr>
        <w:t>. S</w:t>
      </w:r>
      <w:r w:rsidR="008D2FA8" w:rsidRPr="00E012C2">
        <w:rPr>
          <w:rFonts w:eastAsiaTheme="minorHAnsi"/>
        </w:rPr>
        <w:t xml:space="preserve">teelhead productivity may be adversely affected </w:t>
      </w:r>
      <w:r w:rsidR="008D2FA8" w:rsidRPr="003E114A">
        <w:rPr>
          <w:rFonts w:eastAsiaTheme="minorHAnsi"/>
        </w:rPr>
        <w:t>by these and other</w:t>
      </w:r>
      <w:r w:rsidR="008D2FA8" w:rsidRPr="00E012C2">
        <w:rPr>
          <w:rFonts w:eastAsiaTheme="minorHAnsi"/>
        </w:rPr>
        <w:t xml:space="preserve"> limitations </w:t>
      </w:r>
      <w:r w:rsidR="008D2FA8" w:rsidRPr="003E114A">
        <w:rPr>
          <w:rFonts w:eastAsiaTheme="minorHAnsi"/>
        </w:rPr>
        <w:t>including recent</w:t>
      </w:r>
      <w:r w:rsidR="008D2FA8" w:rsidRPr="00E012C2">
        <w:rPr>
          <w:rFonts w:eastAsiaTheme="minorHAnsi"/>
        </w:rPr>
        <w:t xml:space="preserve"> </w:t>
      </w:r>
      <w:r w:rsidR="008D2FA8" w:rsidRPr="003E114A">
        <w:rPr>
          <w:rFonts w:eastAsiaTheme="minorHAnsi"/>
        </w:rPr>
        <w:t xml:space="preserve">habitat </w:t>
      </w:r>
      <w:r w:rsidR="008D2FA8" w:rsidRPr="00E012C2">
        <w:rPr>
          <w:rFonts w:eastAsiaTheme="minorHAnsi"/>
        </w:rPr>
        <w:t>degradation</w:t>
      </w:r>
      <w:r w:rsidR="008D2FA8" w:rsidRPr="003E114A">
        <w:rPr>
          <w:rFonts w:eastAsiaTheme="minorHAnsi"/>
        </w:rPr>
        <w:t>. O</w:t>
      </w:r>
      <w:r w:rsidR="008D2FA8" w:rsidRPr="00E012C2">
        <w:rPr>
          <w:rFonts w:eastAsiaTheme="minorHAnsi"/>
        </w:rPr>
        <w:t xml:space="preserve">ral history </w:t>
      </w:r>
      <w:r w:rsidR="00087E9E">
        <w:rPr>
          <w:rFonts w:eastAsiaTheme="minorHAnsi"/>
        </w:rPr>
        <w:t xml:space="preserve">of the </w:t>
      </w:r>
      <w:r w:rsidR="00087E9E" w:rsidRPr="00E012C2">
        <w:rPr>
          <w:rFonts w:eastAsiaTheme="minorHAnsi"/>
        </w:rPr>
        <w:t xml:space="preserve">Yakama Nation </w:t>
      </w:r>
      <w:r w:rsidR="00087E9E">
        <w:rPr>
          <w:rFonts w:eastAsiaTheme="minorHAnsi"/>
        </w:rPr>
        <w:t xml:space="preserve">Tribe </w:t>
      </w:r>
      <w:r w:rsidR="008D2FA8" w:rsidRPr="00E012C2">
        <w:rPr>
          <w:rFonts w:eastAsiaTheme="minorHAnsi"/>
        </w:rPr>
        <w:t xml:space="preserve">indicates </w:t>
      </w:r>
      <w:r w:rsidR="00F40297">
        <w:rPr>
          <w:rFonts w:eastAsiaTheme="minorHAnsi"/>
        </w:rPr>
        <w:t xml:space="preserve">that </w:t>
      </w:r>
      <w:r w:rsidR="008D2FA8" w:rsidRPr="00E012C2">
        <w:rPr>
          <w:rFonts w:eastAsiaTheme="minorHAnsi"/>
        </w:rPr>
        <w:t>present day fish populations and habitat conditions have changed dramatically over time</w:t>
      </w:r>
      <w:r w:rsidR="008D2FA8" w:rsidRPr="003E114A">
        <w:rPr>
          <w:rFonts w:eastAsiaTheme="minorHAnsi"/>
        </w:rPr>
        <w:t>. T</w:t>
      </w:r>
      <w:r w:rsidRPr="00E012C2">
        <w:rPr>
          <w:rFonts w:eastAsiaTheme="minorHAnsi"/>
        </w:rPr>
        <w:t>he watershed has no artificial barriers to fish migration and there is no</w:t>
      </w:r>
      <w:r w:rsidR="00F40297">
        <w:rPr>
          <w:rFonts w:eastAsiaTheme="minorHAnsi"/>
        </w:rPr>
        <w:t xml:space="preserve"> intentional stocking of hatchery origin fish</w:t>
      </w:r>
      <w:r w:rsidR="001B77B5" w:rsidRPr="003E114A">
        <w:rPr>
          <w:rFonts w:eastAsiaTheme="minorHAnsi"/>
        </w:rPr>
        <w:t>. However, s</w:t>
      </w:r>
      <w:r w:rsidRPr="00E012C2">
        <w:rPr>
          <w:rFonts w:eastAsiaTheme="minorHAnsi"/>
        </w:rPr>
        <w:t xml:space="preserve">traying of out-of-basin </w:t>
      </w:r>
      <w:r w:rsidR="001B77B5" w:rsidRPr="003E114A">
        <w:rPr>
          <w:rFonts w:eastAsiaTheme="minorHAnsi"/>
        </w:rPr>
        <w:t xml:space="preserve">fish </w:t>
      </w:r>
      <w:r w:rsidRPr="00E012C2">
        <w:rPr>
          <w:rFonts w:eastAsiaTheme="minorHAnsi"/>
        </w:rPr>
        <w:t>is likely to occur</w:t>
      </w:r>
      <w:r w:rsidR="001B77B5" w:rsidRPr="003E114A">
        <w:rPr>
          <w:rFonts w:eastAsiaTheme="minorHAnsi"/>
        </w:rPr>
        <w:t xml:space="preserve"> and t</w:t>
      </w:r>
      <w:r w:rsidR="001B77B5" w:rsidRPr="00E012C2">
        <w:rPr>
          <w:rFonts w:eastAsiaTheme="minorHAnsi"/>
        </w:rPr>
        <w:t xml:space="preserve">he </w:t>
      </w:r>
      <w:r w:rsidR="001B77B5" w:rsidRPr="003E114A">
        <w:rPr>
          <w:rFonts w:eastAsiaTheme="minorHAnsi"/>
        </w:rPr>
        <w:t xml:space="preserve">current </w:t>
      </w:r>
      <w:r w:rsidR="001B77B5" w:rsidRPr="00E012C2">
        <w:rPr>
          <w:rFonts w:eastAsiaTheme="minorHAnsi"/>
        </w:rPr>
        <w:t>status of Rock Creek steelhead</w:t>
      </w:r>
      <w:r w:rsidR="001B77B5" w:rsidRPr="003E114A">
        <w:rPr>
          <w:rFonts w:eastAsiaTheme="minorHAnsi"/>
        </w:rPr>
        <w:t>, including population distinction within the Middle Columbia DPS, is not well understood.</w:t>
      </w:r>
      <w:r w:rsidRPr="00E012C2">
        <w:rPr>
          <w:rFonts w:eastAsiaTheme="minorHAnsi"/>
        </w:rPr>
        <w:t xml:space="preserve"> </w:t>
      </w:r>
      <w:r w:rsidR="00757A74" w:rsidRPr="003E114A">
        <w:rPr>
          <w:rFonts w:eastAsiaTheme="minorHAnsi"/>
        </w:rPr>
        <w:t xml:space="preserve">We genotyped juvenile </w:t>
      </w:r>
      <w:r w:rsidR="00757A74" w:rsidRPr="003E114A">
        <w:rPr>
          <w:rFonts w:eastAsiaTheme="minorHAnsi"/>
          <w:i/>
        </w:rPr>
        <w:t>O. mykiss</w:t>
      </w:r>
      <w:r w:rsidR="00757A74" w:rsidRPr="003E114A">
        <w:rPr>
          <w:rFonts w:eastAsiaTheme="minorHAnsi"/>
        </w:rPr>
        <w:t xml:space="preserve"> collected over a four year period, at 192 SNP loci</w:t>
      </w:r>
      <w:r w:rsidR="00F40297">
        <w:rPr>
          <w:rFonts w:eastAsiaTheme="minorHAnsi"/>
        </w:rPr>
        <w:t xml:space="preserve"> to test for effects of </w:t>
      </w:r>
      <w:r w:rsidR="003371FF">
        <w:rPr>
          <w:rFonts w:eastAsiaTheme="minorHAnsi"/>
        </w:rPr>
        <w:t xml:space="preserve">degraded </w:t>
      </w:r>
      <w:r w:rsidR="00F40297">
        <w:rPr>
          <w:rFonts w:eastAsiaTheme="minorHAnsi"/>
        </w:rPr>
        <w:t>habitat and out of basin straying on genetic structure</w:t>
      </w:r>
      <w:r w:rsidR="00757A74" w:rsidRPr="003E114A">
        <w:rPr>
          <w:rFonts w:eastAsiaTheme="minorHAnsi"/>
        </w:rPr>
        <w:t xml:space="preserve">. A Columbia River basin-wide </w:t>
      </w:r>
      <w:r w:rsidR="00087E9E">
        <w:rPr>
          <w:rFonts w:eastAsiaTheme="minorHAnsi"/>
        </w:rPr>
        <w:t xml:space="preserve">genetic </w:t>
      </w:r>
      <w:r w:rsidR="00757A74" w:rsidRPr="003E114A">
        <w:rPr>
          <w:rFonts w:eastAsiaTheme="minorHAnsi"/>
        </w:rPr>
        <w:t xml:space="preserve">baseline was used to evaluate stray influences and to characterize population structure within-watershed as well as among </w:t>
      </w:r>
      <w:r w:rsidR="00F40297">
        <w:rPr>
          <w:rFonts w:eastAsiaTheme="minorHAnsi"/>
        </w:rPr>
        <w:t xml:space="preserve">populations throughout </w:t>
      </w:r>
      <w:r w:rsidR="00087E9E">
        <w:rPr>
          <w:rFonts w:eastAsiaTheme="minorHAnsi"/>
        </w:rPr>
        <w:t xml:space="preserve">the Columbia </w:t>
      </w:r>
      <w:r w:rsidR="00F40297">
        <w:rPr>
          <w:rFonts w:eastAsiaTheme="minorHAnsi"/>
        </w:rPr>
        <w:t>Basin</w:t>
      </w:r>
      <w:r w:rsidR="00757A74" w:rsidRPr="003E114A">
        <w:rPr>
          <w:rFonts w:eastAsiaTheme="minorHAnsi"/>
        </w:rPr>
        <w:t xml:space="preserve">. </w:t>
      </w:r>
      <w:r w:rsidR="00CE184E">
        <w:rPr>
          <w:rFonts w:eastAsiaTheme="minorHAnsi"/>
        </w:rPr>
        <w:t xml:space="preserve">Based on GSI assignment analyses, </w:t>
      </w:r>
      <w:r w:rsidR="003371FF">
        <w:rPr>
          <w:rFonts w:eastAsiaTheme="minorHAnsi"/>
        </w:rPr>
        <w:t xml:space="preserve">straying from out-of-basin fish was moderate and </w:t>
      </w:r>
      <w:r w:rsidR="00CE184E">
        <w:rPr>
          <w:rFonts w:eastAsiaTheme="minorHAnsi"/>
        </w:rPr>
        <w:t>t</w:t>
      </w:r>
      <w:r w:rsidR="00CE184E" w:rsidRPr="003E114A">
        <w:rPr>
          <w:rFonts w:eastAsiaTheme="minorHAnsi"/>
        </w:rPr>
        <w:t>here was no apparent difference in the degree of stray</w:t>
      </w:r>
      <w:r w:rsidR="00743D40">
        <w:rPr>
          <w:rFonts w:eastAsiaTheme="minorHAnsi"/>
        </w:rPr>
        <w:t xml:space="preserve"> influence</w:t>
      </w:r>
      <w:r w:rsidR="00CE184E" w:rsidRPr="003E114A">
        <w:rPr>
          <w:rFonts w:eastAsiaTheme="minorHAnsi"/>
        </w:rPr>
        <w:t xml:space="preserve"> coincident with upstream distance or habitat </w:t>
      </w:r>
      <w:bookmarkStart w:id="0" w:name="_GoBack"/>
      <w:bookmarkEnd w:id="0"/>
      <w:r w:rsidR="00CE184E" w:rsidRPr="003E114A">
        <w:rPr>
          <w:rFonts w:eastAsiaTheme="minorHAnsi"/>
        </w:rPr>
        <w:t>variability throughout most of the surveyed range.</w:t>
      </w:r>
      <w:r w:rsidR="00CE184E">
        <w:rPr>
          <w:rFonts w:eastAsiaTheme="minorHAnsi"/>
        </w:rPr>
        <w:t xml:space="preserve"> </w:t>
      </w:r>
      <w:r w:rsidR="001D6B4A" w:rsidRPr="003E114A">
        <w:rPr>
          <w:rFonts w:eastAsiaTheme="minorHAnsi"/>
        </w:rPr>
        <w:t>An exception occurred in the furthest sampled upstream collection site</w:t>
      </w:r>
      <w:r w:rsidR="007249E3" w:rsidRPr="003E114A">
        <w:rPr>
          <w:rFonts w:eastAsiaTheme="minorHAnsi"/>
        </w:rPr>
        <w:t>s adjacent to</w:t>
      </w:r>
      <w:r w:rsidR="001D6B4A" w:rsidRPr="003E114A">
        <w:rPr>
          <w:rFonts w:eastAsiaTheme="minorHAnsi"/>
        </w:rPr>
        <w:t xml:space="preserve"> Ekone Falls</w:t>
      </w:r>
      <w:r w:rsidR="007249E3" w:rsidRPr="003E114A">
        <w:rPr>
          <w:rFonts w:eastAsiaTheme="minorHAnsi"/>
        </w:rPr>
        <w:t>,</w:t>
      </w:r>
      <w:r w:rsidR="001D6B4A" w:rsidRPr="003E114A">
        <w:rPr>
          <w:rFonts w:eastAsiaTheme="minorHAnsi"/>
        </w:rPr>
        <w:t xml:space="preserve"> which is </w:t>
      </w:r>
      <w:r w:rsidR="00CE184E">
        <w:rPr>
          <w:rFonts w:eastAsiaTheme="minorHAnsi"/>
        </w:rPr>
        <w:t>not</w:t>
      </w:r>
      <w:r w:rsidR="001D6B4A" w:rsidRPr="003E114A">
        <w:rPr>
          <w:rFonts w:eastAsiaTheme="minorHAnsi"/>
        </w:rPr>
        <w:t xml:space="preserve"> a migration barrier.</w:t>
      </w:r>
      <w:r w:rsidRPr="00E012C2">
        <w:rPr>
          <w:rFonts w:eastAsiaTheme="minorHAnsi"/>
        </w:rPr>
        <w:t xml:space="preserve"> </w:t>
      </w:r>
      <w:r w:rsidR="00F40297">
        <w:rPr>
          <w:rFonts w:eastAsiaTheme="minorHAnsi"/>
        </w:rPr>
        <w:t xml:space="preserve"> Results indicate the population </w:t>
      </w:r>
      <w:r w:rsidR="003371FF">
        <w:rPr>
          <w:rFonts w:eastAsiaTheme="minorHAnsi"/>
        </w:rPr>
        <w:t>above</w:t>
      </w:r>
      <w:r w:rsidR="00F40297">
        <w:rPr>
          <w:rFonts w:eastAsiaTheme="minorHAnsi"/>
        </w:rPr>
        <w:t xml:space="preserve"> Ekone Falls is genetically distinct from the others in this watershed.  </w:t>
      </w:r>
      <w:r w:rsidR="00CE184E">
        <w:rPr>
          <w:rFonts w:eastAsiaTheme="minorHAnsi"/>
        </w:rPr>
        <w:t xml:space="preserve">Overall results suggest that habitat variability within a large portion of the anadromous range of Rock Creek does not affect steelhead dispersal. Upstream population aggregates may consist largely of resident fish with gene flow presumably occurring </w:t>
      </w:r>
      <w:r w:rsidR="00743D40">
        <w:rPr>
          <w:rFonts w:eastAsiaTheme="minorHAnsi"/>
        </w:rPr>
        <w:t xml:space="preserve">almost </w:t>
      </w:r>
      <w:r w:rsidR="00CE184E">
        <w:rPr>
          <w:rFonts w:eastAsiaTheme="minorHAnsi"/>
        </w:rPr>
        <w:t>exclusively in a downstream direction.</w:t>
      </w:r>
    </w:p>
    <w:p w:rsidR="00265127" w:rsidRPr="003E114A" w:rsidRDefault="00265127" w:rsidP="00E012C2"/>
    <w:sectPr w:rsidR="00265127" w:rsidRPr="003E1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7E"/>
    <w:rsid w:val="00043C3E"/>
    <w:rsid w:val="00087E9E"/>
    <w:rsid w:val="00111616"/>
    <w:rsid w:val="00125508"/>
    <w:rsid w:val="001B77B5"/>
    <w:rsid w:val="001D6B4A"/>
    <w:rsid w:val="001F097E"/>
    <w:rsid w:val="00265127"/>
    <w:rsid w:val="002D1D96"/>
    <w:rsid w:val="003371FF"/>
    <w:rsid w:val="003E114A"/>
    <w:rsid w:val="005B1FE7"/>
    <w:rsid w:val="00601E75"/>
    <w:rsid w:val="007249E3"/>
    <w:rsid w:val="00743D40"/>
    <w:rsid w:val="00757A74"/>
    <w:rsid w:val="00794086"/>
    <w:rsid w:val="008D2FA8"/>
    <w:rsid w:val="00B01BB0"/>
    <w:rsid w:val="00CE184E"/>
    <w:rsid w:val="00E012C2"/>
    <w:rsid w:val="00F022F0"/>
    <w:rsid w:val="00F4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616"/>
    <w:rPr>
      <w:color w:val="0000FF"/>
      <w:u w:val="single"/>
    </w:rPr>
  </w:style>
  <w:style w:type="paragraph" w:customStyle="1" w:styleId="paragraphstyle2">
    <w:name w:val="paragraph_style_2"/>
    <w:basedOn w:val="Normal"/>
    <w:rsid w:val="00111616"/>
    <w:pPr>
      <w:spacing w:line="435" w:lineRule="atLeast"/>
      <w:jc w:val="center"/>
    </w:pPr>
    <w:rPr>
      <w:rFonts w:ascii="Arial" w:hAnsi="Arial" w:cs="Arial"/>
      <w:b/>
      <w:bCs/>
      <w:color w:val="515151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C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0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2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2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29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616"/>
    <w:rPr>
      <w:color w:val="0000FF"/>
      <w:u w:val="single"/>
    </w:rPr>
  </w:style>
  <w:style w:type="paragraph" w:customStyle="1" w:styleId="paragraphstyle2">
    <w:name w:val="paragraph_style_2"/>
    <w:basedOn w:val="Normal"/>
    <w:rsid w:val="00111616"/>
    <w:pPr>
      <w:spacing w:line="435" w:lineRule="atLeast"/>
      <w:jc w:val="center"/>
    </w:pPr>
    <w:rPr>
      <w:rFonts w:ascii="Arial" w:hAnsi="Arial" w:cs="Arial"/>
      <w:b/>
      <w:bCs/>
      <w:color w:val="515151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C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0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2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2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29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2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7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a@critf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Matala</dc:creator>
  <cp:lastModifiedBy>Andrew Matala</cp:lastModifiedBy>
  <cp:revision>2</cp:revision>
  <dcterms:created xsi:type="dcterms:W3CDTF">2013-12-19T18:47:00Z</dcterms:created>
  <dcterms:modified xsi:type="dcterms:W3CDTF">2013-12-19T18:47:00Z</dcterms:modified>
</cp:coreProperties>
</file>